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EA41" w14:textId="77777777" w:rsidR="001D17D0" w:rsidRDefault="008A02EE" w:rsidP="005B5037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 </w:t>
      </w:r>
      <w:r w:rsidR="001D17D0" w:rsidRPr="001D17D0">
        <w:rPr>
          <w:rFonts w:cs="Calibri"/>
          <w:b/>
        </w:rPr>
        <w:t>Komunitné služby v mestách a obciach s prítomnosťou marginalizovanýc</w:t>
      </w:r>
      <w:r w:rsidR="001D17D0">
        <w:rPr>
          <w:rFonts w:cs="Calibri"/>
          <w:b/>
        </w:rPr>
        <w:t xml:space="preserve">h rómskych komunít – II. Fáza </w:t>
      </w:r>
    </w:p>
    <w:p w14:paraId="27E05A0E" w14:textId="71A8C13E" w:rsidR="005B5037" w:rsidRPr="005B5037" w:rsidRDefault="001D17D0" w:rsidP="005B5037">
      <w:pPr>
        <w:spacing w:line="240" w:lineRule="auto"/>
        <w:jc w:val="center"/>
        <w:rPr>
          <w:rFonts w:cs="Calibri"/>
          <w:b/>
        </w:rPr>
      </w:pPr>
      <w:r w:rsidRPr="001D17D0">
        <w:rPr>
          <w:rFonts w:cs="Calibri"/>
          <w:b/>
        </w:rPr>
        <w:t>ITMS2014+: 31205</w:t>
      </w:r>
      <w:r w:rsidR="00B831F2">
        <w:rPr>
          <w:rFonts w:cs="Calibri"/>
          <w:b/>
        </w:rPr>
        <w:t>1</w:t>
      </w:r>
      <w:r w:rsidRPr="001D17D0">
        <w:rPr>
          <w:rFonts w:cs="Calibri"/>
          <w:b/>
        </w:rPr>
        <w:t>Y212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6A17E298" w:rsidR="007400A0" w:rsidRDefault="005B5037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Príloha </w:t>
      </w:r>
      <w:r w:rsidR="00781646">
        <w:rPr>
          <w:rFonts w:ascii="Calibri Light" w:hAnsi="Calibri Light" w:cs="Calibri Light"/>
          <w:color w:val="222222"/>
          <w:sz w:val="20"/>
          <w:szCs w:val="20"/>
        </w:rPr>
        <w:t xml:space="preserve">č. </w:t>
      </w:r>
      <w:r w:rsidR="00B831F2">
        <w:rPr>
          <w:rFonts w:ascii="Calibri Light" w:hAnsi="Calibri Light" w:cs="Calibri Light"/>
          <w:color w:val="222222"/>
          <w:sz w:val="20"/>
          <w:szCs w:val="20"/>
        </w:rPr>
        <w:t xml:space="preserve">4a Sprievodcu 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>podľa ust.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631CA46E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AC5F4F">
        <w:rPr>
          <w:rFonts w:ascii="Calibri Light" w:hAnsi="Calibri Light" w:cs="Calibri Light"/>
          <w:color w:val="222222"/>
          <w:sz w:val="20"/>
          <w:szCs w:val="20"/>
        </w:rPr>
        <w:t xml:space="preserve">IČO: </w:t>
      </w:r>
      <w:r w:rsidR="00AC5F4F" w:rsidRPr="00AC5F4F">
        <w:rPr>
          <w:rFonts w:ascii="Calibri Light" w:hAnsi="Calibri Light" w:cs="Calibri Light"/>
          <w:bCs/>
          <w:color w:val="222222"/>
          <w:sz w:val="20"/>
          <w:szCs w:val="20"/>
        </w:rPr>
        <w:t>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0643B6EC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WITT&amp;KLEIM ADVOKÁTSKA KANCELÁRIA S.R.O.,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Dolná 6, 974 01  Banská Bystrica,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+421 917 521 301, e-mail: zodpovedna.osoba@vlada.gov.sk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097FA8B4" w:rsidR="008A02EE" w:rsidRPr="008A02EE" w:rsidRDefault="00B831F2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color w:val="222222"/>
          <w:sz w:val="20"/>
          <w:szCs w:val="20"/>
        </w:rPr>
        <w:t xml:space="preserve">Poskytovateľ služby 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[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  <w:highlight w:val="yellow"/>
        </w:rPr>
        <w:t>bude doplnené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</w:rPr>
        <w:t>]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, so sídlom [</w:t>
      </w:r>
      <w:r w:rsidR="008A02EE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], IČO [</w:t>
      </w:r>
      <w:r w:rsidR="008A02EE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091FB3E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13C401" w14:textId="4021F45F" w:rsidR="008A02EE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5B5037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5B503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</w:t>
      </w:r>
      <w:r w:rsidR="00B831F2">
        <w:rPr>
          <w:rFonts w:ascii="Calibri Light" w:hAnsi="Calibri Light" w:cs="Calibri Light"/>
          <w:sz w:val="20"/>
          <w:szCs w:val="20"/>
        </w:rPr>
        <w:t xml:space="preserve"> realizáciu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5B503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5B5037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5B5037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5B5037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5B5037">
        <w:rPr>
          <w:rFonts w:ascii="Calibri Light" w:hAnsi="Calibri Light" w:cs="Calibri Light"/>
          <w:sz w:val="20"/>
          <w:szCs w:val="20"/>
        </w:rPr>
        <w:t>;</w:t>
      </w:r>
    </w:p>
    <w:p w14:paraId="669BC929" w14:textId="720A5477" w:rsidR="004510F8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>.</w:t>
      </w:r>
    </w:p>
    <w:p w14:paraId="0DE93F54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ust.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zmluvy o spolupráci v rámci realizácii projektu uzatvorenej medzi prevádzkovateľmi a zmluvy, na základe ktorej bol </w:t>
      </w:r>
      <w:r>
        <w:rPr>
          <w:rFonts w:ascii="Calibri Light" w:hAnsi="Calibri Light" w:cs="Calibri Light"/>
          <w:color w:val="222222"/>
          <w:sz w:val="20"/>
          <w:szCs w:val="20"/>
        </w:rPr>
        <w:lastRenderedPageBreak/>
        <w:t>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ust.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ust.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ust.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ust.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ust.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ust.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00CDE5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217FA4FA" w:rsidR="008B08B6" w:rsidRPr="00025C02" w:rsidRDefault="00AC5F4F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Rozsah osobných údajov 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7835A2FD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</w:t>
      </w:r>
      <w:r>
        <w:rPr>
          <w:rFonts w:ascii="Calibri Light" w:hAnsi="Calibri Light" w:cs="Calibri Light"/>
          <w:sz w:val="20"/>
          <w:szCs w:val="20"/>
        </w:rPr>
        <w:t xml:space="preserve"> (ulica, súp.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adresa prechodného pobytu</w:t>
      </w:r>
      <w:r>
        <w:rPr>
          <w:rFonts w:ascii="Calibri Light" w:hAnsi="Calibri Light" w:cs="Calibri Light"/>
          <w:sz w:val="20"/>
          <w:szCs w:val="20"/>
        </w:rPr>
        <w:t xml:space="preserve"> (ulica, súp.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štátna príslušnosť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BABC78" w14:textId="3EFAB893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387C5D5" w14:textId="4C26D3F1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fond pracovného času, dovolenka, dochádzka, prekážky v práci na strane zamestnanca,  údaje o dočasnej pracovnej neschopnosti, porušenie pracovnej disciplíny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89DA55D" w14:textId="2D70D99C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D58FC41" w14:textId="5FCE26C9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údaje o zmenenej pracovnej schopnosti, údaje o priznaní invalidného dôchodku, údaje o čerpaní materskej a rodičovskej dovolenky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2B2C5AA" w14:textId="44F74026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údaje vyplývajúce z výpisu a/alebo odpisu z registra trestov;</w:t>
      </w:r>
    </w:p>
    <w:p w14:paraId="5C64CB0B" w14:textId="1E98211C" w:rsidR="008B08B6" w:rsidRPr="004510F8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4510F8">
        <w:rPr>
          <w:rFonts w:ascii="Calibri Light" w:hAnsi="Calibri Light" w:cs="Calibri Light"/>
          <w:sz w:val="20"/>
          <w:szCs w:val="20"/>
        </w:rPr>
        <w:t>;</w:t>
      </w:r>
    </w:p>
    <w:p w14:paraId="4D3AE139" w14:textId="575DEE5E" w:rsidR="004510F8" w:rsidRDefault="004510F8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ostatné údaje verejne dostupné, známe alebo dobrovoľne publikované.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ust.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Ministerstvo vnútra Slovenskej republiky ako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lastRenderedPageBreak/>
        <w:t>Sprostredkovateľský orgán pre Operačný program Ľudské zdroje konajúci v mene a na účet Ministerstva práce, sociálnych vecí a rodiny Slovenskej republiky, ako Riadiaceho orgánu pre Operačný program Ľudské zdroje (ďalej len „</w:t>
      </w:r>
      <w:r w:rsidRPr="00AC5F4F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na účely preukázania vynakladania poskytnutého príspevku a v súvislosti s realizáciou projektu. Prevádzkovatelia sú povinní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>poskytnúť osobné údaje dotknutých osôb ďalším oprávneným subjektom (príjemcom), pokiaľ mu táto povinnosť vyplýva z osobitného právneho predpisu (napr. zákon  o finančnej kontrole a audite, zákon o EŠIF a pod.). Ide najmä o orgány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 / auditu, splnomocnení zástupcovia Európskej komisie a Európskeho dvora audítorov, orgán zabezpečujúci ochranu finančných záujmov EÚ. Za príjemcu sa v zmysle Nariadenia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Pr="00AC5F4F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Pr="00AC5F4F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20FA6C54" w14:textId="421AA370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FCE020" w14:textId="74ABC1C5" w:rsidR="00943625" w:rsidRPr="00AC5F4F" w:rsidRDefault="00B831F2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Osobné údaje</w:t>
      </w:r>
      <w:r w:rsidR="00943625" w:rsidRPr="00AC5F4F">
        <w:rPr>
          <w:rFonts w:ascii="Calibri Light" w:hAnsi="Calibri Light" w:cs="Calibri Light"/>
          <w:sz w:val="20"/>
          <w:szCs w:val="20"/>
        </w:rPr>
        <w:t xml:space="preserve"> sú získavané priamo od dotknutej osoby, resp. od prevádzkovateľa, ktorý je zamestnávateľom dotknutej osoby v rámci pracovnoprávnych vzťahov a v súvislosti s vedením agendy uchádzačov o zamestnanie a realizácie výberových konaní. Prevádzkovateľ, ktorý je zamestnávateľom dotknutej osoby, je zapojený do Národného projektu </w:t>
      </w:r>
      <w:r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</w:t>
      </w:r>
      <w:r>
        <w:rPr>
          <w:rFonts w:ascii="Calibri Light" w:hAnsi="Calibri Light" w:cs="Calibri Light"/>
          <w:sz w:val="20"/>
          <w:szCs w:val="20"/>
        </w:rPr>
        <w:t>ých rómskych komunít – II. Fáza</w:t>
      </w:r>
      <w:r w:rsidRPr="00B831F2">
        <w:rPr>
          <w:rFonts w:ascii="Calibri Light" w:hAnsi="Calibri Light" w:cs="Calibri Light"/>
          <w:sz w:val="20"/>
          <w:szCs w:val="20"/>
        </w:rPr>
        <w:t>, ITMS2014+: 31205</w:t>
      </w:r>
      <w:r>
        <w:rPr>
          <w:rFonts w:ascii="Calibri Light" w:hAnsi="Calibri Light" w:cs="Calibri Light"/>
          <w:sz w:val="20"/>
          <w:szCs w:val="20"/>
        </w:rPr>
        <w:t>1</w:t>
      </w:r>
      <w:r w:rsidRPr="00B831F2">
        <w:rPr>
          <w:rFonts w:ascii="Calibri Light" w:hAnsi="Calibri Light" w:cs="Calibri Light"/>
          <w:sz w:val="20"/>
          <w:szCs w:val="20"/>
        </w:rPr>
        <w:t>Y212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AC5F4F">
        <w:rPr>
          <w:rFonts w:ascii="Calibri Light" w:hAnsi="Calibri Light" w:cs="Calibri Light"/>
          <w:sz w:val="20"/>
          <w:szCs w:val="20"/>
        </w:rPr>
        <w:t>a táto povinnosť (zhromažďovanie a poskytovanie osobných údajov) mu vyplýva zo zmluvy o spolupráci uzavretej s druhým prevádzkovateľom ako aj z dotknutých predpisov (najmä zákon o EŠIF).</w:t>
      </w:r>
    </w:p>
    <w:p w14:paraId="41E1694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 xml:space="preserve">Prevádzkovatelia spracúvajú osobné údaje po dobu nevyhnutnú na splnenie účelu spracúvania s predpokladaným ukončením spracovania </w:t>
      </w:r>
      <w:r w:rsidRPr="00AC5F4F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AC5F4F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Prevádzkovatelia nespracúvajú osobné údaje profilovaním, ani obdobným spôsobom založeným na automatizovanom individuálnom rozhodovaní.</w:t>
      </w:r>
    </w:p>
    <w:p w14:paraId="73CEC82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Pr="00AC5F4F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Pr="00AC5F4F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lastRenderedPageBreak/>
        <w:t>právo požadovať od prev</w:t>
      </w:r>
      <w:r w:rsidRPr="009C1ABD">
        <w:rPr>
          <w:rFonts w:ascii="Calibri Light" w:hAnsi="Calibri Light" w:cs="Calibri Light"/>
          <w:sz w:val="20"/>
          <w:szCs w:val="20"/>
        </w:rPr>
        <w:t>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(ii.)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(iii.)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(iv.)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075F6D0" w14:textId="27DA3B43" w:rsidR="00261968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dotknutej osoby jej zamestnávateľom, ktorý je zapojený do národného projektu </w:t>
      </w:r>
      <w:r w:rsidR="00B831F2"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</w:t>
      </w:r>
      <w:r w:rsidR="00914ED6">
        <w:rPr>
          <w:rFonts w:ascii="Calibri Light" w:hAnsi="Calibri Light" w:cs="Calibri Light"/>
          <w:sz w:val="20"/>
          <w:szCs w:val="20"/>
        </w:rPr>
        <w:t>ych komunít – II. Fáza</w:t>
      </w:r>
      <w:r w:rsidR="00B831F2" w:rsidRPr="00B831F2">
        <w:rPr>
          <w:rFonts w:ascii="Calibri Light" w:hAnsi="Calibri Light" w:cs="Calibri Light"/>
          <w:sz w:val="20"/>
          <w:szCs w:val="20"/>
        </w:rPr>
        <w:t>, ITMS2014+: 31205</w:t>
      </w:r>
      <w:r w:rsidR="00B831F2">
        <w:rPr>
          <w:rFonts w:ascii="Calibri Light" w:hAnsi="Calibri Light" w:cs="Calibri Light"/>
          <w:sz w:val="20"/>
          <w:szCs w:val="20"/>
        </w:rPr>
        <w:t>1</w:t>
      </w:r>
      <w:r w:rsidR="00B831F2" w:rsidRPr="00B831F2">
        <w:rPr>
          <w:rFonts w:ascii="Calibri Light" w:hAnsi="Calibri Light" w:cs="Calibri Light"/>
          <w:sz w:val="20"/>
          <w:szCs w:val="20"/>
        </w:rPr>
        <w:t>Y212</w:t>
      </w:r>
      <w:r w:rsidRPr="009C1ABD">
        <w:rPr>
          <w:rFonts w:ascii="Calibri Light" w:hAnsi="Calibri Light" w:cs="Calibri Light"/>
          <w:sz w:val="20"/>
          <w:szCs w:val="20"/>
        </w:rPr>
        <w:t xml:space="preserve"> na základe zmluvy o spolupráci, je zmluvnou povinnosťou zamestnávateľa dotknutej osoby vyplývajúcou zo zmluvy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spolupráci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9B34DC8" w14:textId="5EBBB08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16FC75D" w14:textId="7D8EE032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4F9986F3" w14:textId="71D57576" w:rsidR="00A97CF1" w:rsidRPr="004510F8" w:rsidRDefault="00CF644C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.............................</w:t>
      </w:r>
      <w:bookmarkStart w:id="0" w:name="_GoBack"/>
      <w:bookmarkEnd w:id="0"/>
      <w:r w:rsidR="00B831F2">
        <w:rPr>
          <w:rFonts w:ascii="Calibri Light" w:hAnsi="Calibri Light" w:cs="Calibri Light"/>
          <w:sz w:val="20"/>
          <w:szCs w:val="20"/>
        </w:rPr>
        <w:t>........................</w:t>
      </w:r>
      <w:r w:rsidR="008B08B6">
        <w:rPr>
          <w:rFonts w:ascii="Calibri Light" w:hAnsi="Calibri Light" w:cs="Calibri Light"/>
          <w:sz w:val="20"/>
          <w:szCs w:val="20"/>
        </w:rPr>
        <w:t>.</w:t>
      </w:r>
    </w:p>
    <w:sectPr w:rsidR="00A97CF1" w:rsidRPr="004510F8" w:rsidSect="00A97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C06A" w14:textId="77777777" w:rsidR="004F097B" w:rsidRDefault="004F097B" w:rsidP="00331875">
      <w:pPr>
        <w:spacing w:after="0" w:line="240" w:lineRule="auto"/>
      </w:pPr>
      <w:r>
        <w:separator/>
      </w:r>
    </w:p>
  </w:endnote>
  <w:endnote w:type="continuationSeparator" w:id="0">
    <w:p w14:paraId="07B50163" w14:textId="77777777" w:rsidR="004F097B" w:rsidRDefault="004F097B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4F097B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69A1" w14:textId="77777777" w:rsidR="004F097B" w:rsidRDefault="004F097B" w:rsidP="00331875">
      <w:pPr>
        <w:spacing w:after="0" w:line="240" w:lineRule="auto"/>
      </w:pPr>
      <w:r>
        <w:separator/>
      </w:r>
    </w:p>
  </w:footnote>
  <w:footnote w:type="continuationSeparator" w:id="0">
    <w:p w14:paraId="3797D7DD" w14:textId="77777777" w:rsidR="004F097B" w:rsidRDefault="004F097B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954EB"/>
    <w:rsid w:val="000A4B1B"/>
    <w:rsid w:val="000B0539"/>
    <w:rsid w:val="000C1A85"/>
    <w:rsid w:val="000D7E3C"/>
    <w:rsid w:val="000E3593"/>
    <w:rsid w:val="000E59BB"/>
    <w:rsid w:val="001639B6"/>
    <w:rsid w:val="00166758"/>
    <w:rsid w:val="001D17D0"/>
    <w:rsid w:val="001D185C"/>
    <w:rsid w:val="001F4036"/>
    <w:rsid w:val="0024564B"/>
    <w:rsid w:val="00245FC6"/>
    <w:rsid w:val="00261968"/>
    <w:rsid w:val="0028780E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A14"/>
    <w:rsid w:val="003D612A"/>
    <w:rsid w:val="00420DA5"/>
    <w:rsid w:val="004510F8"/>
    <w:rsid w:val="004874AC"/>
    <w:rsid w:val="00497540"/>
    <w:rsid w:val="004D2E89"/>
    <w:rsid w:val="004F097B"/>
    <w:rsid w:val="005268B0"/>
    <w:rsid w:val="005424F0"/>
    <w:rsid w:val="0054380A"/>
    <w:rsid w:val="005B5037"/>
    <w:rsid w:val="005E0C43"/>
    <w:rsid w:val="005E571D"/>
    <w:rsid w:val="00615909"/>
    <w:rsid w:val="006238E5"/>
    <w:rsid w:val="00644A3A"/>
    <w:rsid w:val="00667A18"/>
    <w:rsid w:val="006A3090"/>
    <w:rsid w:val="006A386A"/>
    <w:rsid w:val="006D0207"/>
    <w:rsid w:val="006F7F35"/>
    <w:rsid w:val="00700431"/>
    <w:rsid w:val="00725288"/>
    <w:rsid w:val="007400A0"/>
    <w:rsid w:val="007444AE"/>
    <w:rsid w:val="00777DFC"/>
    <w:rsid w:val="007809AE"/>
    <w:rsid w:val="00781646"/>
    <w:rsid w:val="007F02AE"/>
    <w:rsid w:val="008534AF"/>
    <w:rsid w:val="00856D41"/>
    <w:rsid w:val="0086075A"/>
    <w:rsid w:val="00866F7F"/>
    <w:rsid w:val="00873A1B"/>
    <w:rsid w:val="008767DA"/>
    <w:rsid w:val="008A02EE"/>
    <w:rsid w:val="008B08B6"/>
    <w:rsid w:val="00914ED6"/>
    <w:rsid w:val="00917606"/>
    <w:rsid w:val="00943625"/>
    <w:rsid w:val="00984561"/>
    <w:rsid w:val="009A72FC"/>
    <w:rsid w:val="009C1ABD"/>
    <w:rsid w:val="009E2254"/>
    <w:rsid w:val="009E3845"/>
    <w:rsid w:val="009E56C5"/>
    <w:rsid w:val="009F42DD"/>
    <w:rsid w:val="009F7DA2"/>
    <w:rsid w:val="00A02AD0"/>
    <w:rsid w:val="00A34291"/>
    <w:rsid w:val="00A547CD"/>
    <w:rsid w:val="00A6757D"/>
    <w:rsid w:val="00A97CF1"/>
    <w:rsid w:val="00AC5F4F"/>
    <w:rsid w:val="00AF2FD2"/>
    <w:rsid w:val="00AF71B3"/>
    <w:rsid w:val="00B058AC"/>
    <w:rsid w:val="00B07A2D"/>
    <w:rsid w:val="00B56A23"/>
    <w:rsid w:val="00B831F2"/>
    <w:rsid w:val="00BA086F"/>
    <w:rsid w:val="00BA454E"/>
    <w:rsid w:val="00BB6759"/>
    <w:rsid w:val="00BC4BC0"/>
    <w:rsid w:val="00BC7E88"/>
    <w:rsid w:val="00C60190"/>
    <w:rsid w:val="00CB1093"/>
    <w:rsid w:val="00CD0504"/>
    <w:rsid w:val="00CD13DD"/>
    <w:rsid w:val="00CF3785"/>
    <w:rsid w:val="00CF644C"/>
    <w:rsid w:val="00D13B78"/>
    <w:rsid w:val="00D14680"/>
    <w:rsid w:val="00D23EC1"/>
    <w:rsid w:val="00D4249A"/>
    <w:rsid w:val="00D7204E"/>
    <w:rsid w:val="00D81F24"/>
    <w:rsid w:val="00D93FB6"/>
    <w:rsid w:val="00DD18EE"/>
    <w:rsid w:val="00E23232"/>
    <w:rsid w:val="00EA49F1"/>
    <w:rsid w:val="00EB4280"/>
    <w:rsid w:val="00EC796E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F6907-B88D-4B5D-AC22-27165BB0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11548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Jančár Eva</cp:lastModifiedBy>
  <cp:revision>8</cp:revision>
  <dcterms:created xsi:type="dcterms:W3CDTF">2022-02-02T14:24:00Z</dcterms:created>
  <dcterms:modified xsi:type="dcterms:W3CDTF">2022-04-21T07:10:00Z</dcterms:modified>
</cp:coreProperties>
</file>