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95D03" w14:textId="77777777" w:rsidR="008D2898" w:rsidRPr="00011255" w:rsidRDefault="008D2898" w:rsidP="00797225">
      <w:pPr>
        <w:pStyle w:val="Nzov"/>
        <w:spacing w:before="0" w:after="0" w:line="240" w:lineRule="auto"/>
        <w:rPr>
          <w:color w:val="1F4E79"/>
          <w:sz w:val="24"/>
          <w:szCs w:val="24"/>
        </w:rPr>
      </w:pPr>
      <w:r w:rsidRPr="00011255">
        <w:rPr>
          <w:color w:val="1F4E79"/>
          <w:sz w:val="24"/>
          <w:szCs w:val="24"/>
        </w:rPr>
        <w:t>Informácia o</w:t>
      </w:r>
      <w:r w:rsidR="00797225" w:rsidRPr="00011255">
        <w:rPr>
          <w:color w:val="1F4E79"/>
          <w:sz w:val="24"/>
          <w:szCs w:val="24"/>
        </w:rPr>
        <w:t> </w:t>
      </w:r>
      <w:r w:rsidRPr="00011255">
        <w:rPr>
          <w:color w:val="1F4E79"/>
          <w:sz w:val="24"/>
          <w:szCs w:val="24"/>
        </w:rPr>
        <w:t>pripravovan</w:t>
      </w:r>
      <w:r w:rsidR="00797225" w:rsidRPr="00011255">
        <w:rPr>
          <w:color w:val="1F4E79"/>
          <w:sz w:val="24"/>
          <w:szCs w:val="24"/>
        </w:rPr>
        <w:t>om</w:t>
      </w:r>
      <w:r w:rsidRPr="00011255">
        <w:rPr>
          <w:color w:val="1F4E79"/>
          <w:sz w:val="24"/>
          <w:szCs w:val="24"/>
        </w:rPr>
        <w:t xml:space="preserve"> </w:t>
      </w:r>
      <w:r w:rsidR="003867AF" w:rsidRPr="00011255">
        <w:rPr>
          <w:color w:val="1F4E79"/>
          <w:sz w:val="24"/>
          <w:szCs w:val="24"/>
        </w:rPr>
        <w:t>národn</w:t>
      </w:r>
      <w:r w:rsidR="00797225" w:rsidRPr="00011255">
        <w:rPr>
          <w:color w:val="1F4E79"/>
          <w:sz w:val="24"/>
          <w:szCs w:val="24"/>
        </w:rPr>
        <w:t xml:space="preserve">om </w:t>
      </w:r>
      <w:r w:rsidR="003867AF" w:rsidRPr="00011255">
        <w:rPr>
          <w:color w:val="1F4E79"/>
          <w:sz w:val="24"/>
          <w:szCs w:val="24"/>
        </w:rPr>
        <w:t xml:space="preserve"> projekt</w:t>
      </w:r>
      <w:r w:rsidR="00797225" w:rsidRPr="00011255">
        <w:rPr>
          <w:color w:val="1F4E79"/>
          <w:sz w:val="24"/>
          <w:szCs w:val="24"/>
        </w:rPr>
        <w:t>e</w:t>
      </w:r>
    </w:p>
    <w:p w14:paraId="18020573" w14:textId="77777777" w:rsidR="00D51017" w:rsidRPr="00011255" w:rsidRDefault="003867AF" w:rsidP="00797225">
      <w:pPr>
        <w:pStyle w:val="Nzov"/>
        <w:spacing w:before="0" w:after="0" w:line="240" w:lineRule="auto"/>
        <w:rPr>
          <w:color w:val="1F4E79"/>
          <w:sz w:val="22"/>
          <w:szCs w:val="22"/>
        </w:rPr>
      </w:pPr>
      <w:r w:rsidRPr="00011255">
        <w:rPr>
          <w:color w:val="1F4E79"/>
          <w:sz w:val="24"/>
          <w:szCs w:val="24"/>
        </w:rPr>
        <w:t>Terénna sociálna práca a terénna práca v obciach s prítomnosťou marginalizovaných rómskych komunít II</w:t>
      </w:r>
      <w:r w:rsidRPr="00011255">
        <w:rPr>
          <w:color w:val="1F4E79"/>
          <w:sz w:val="22"/>
          <w:szCs w:val="22"/>
        </w:rPr>
        <w:t>.</w:t>
      </w:r>
    </w:p>
    <w:p w14:paraId="2097B996" w14:textId="77777777" w:rsidR="003867AF" w:rsidRPr="00011255" w:rsidRDefault="003867AF" w:rsidP="00797225">
      <w:pPr>
        <w:pStyle w:val="Nzov"/>
        <w:spacing w:before="0" w:after="0" w:line="240" w:lineRule="auto"/>
        <w:rPr>
          <w:color w:val="1F4E79"/>
          <w:sz w:val="22"/>
          <w:szCs w:val="22"/>
        </w:rPr>
      </w:pPr>
    </w:p>
    <w:p w14:paraId="77B77ACB" w14:textId="77777777" w:rsidR="008D2898" w:rsidRPr="00011255" w:rsidRDefault="003867AF" w:rsidP="008451F3">
      <w:pPr>
        <w:spacing w:after="0" w:line="240" w:lineRule="auto"/>
        <w:jc w:val="both"/>
        <w:rPr>
          <w:rFonts w:ascii="Calibri Light" w:hAnsi="Calibri Light"/>
        </w:rPr>
      </w:pPr>
      <w:r w:rsidRPr="00011255">
        <w:rPr>
          <w:rFonts w:ascii="Calibri Light" w:hAnsi="Calibri Light"/>
        </w:rPr>
        <w:t xml:space="preserve">Táto informácia je určená </w:t>
      </w:r>
      <w:r w:rsidR="008D2898" w:rsidRPr="00011255">
        <w:rPr>
          <w:rFonts w:ascii="Calibri Light" w:hAnsi="Calibri Light"/>
        </w:rPr>
        <w:t>pre užívateľov</w:t>
      </w:r>
      <w:r w:rsidR="00FA7E13" w:rsidRPr="00011255">
        <w:rPr>
          <w:rFonts w:ascii="Calibri Light" w:hAnsi="Calibri Light"/>
        </w:rPr>
        <w:t>, ktorí sú do 31.10.2019</w:t>
      </w:r>
      <w:r w:rsidR="008D2898" w:rsidRPr="00011255">
        <w:rPr>
          <w:rFonts w:ascii="Calibri Light" w:hAnsi="Calibri Light"/>
        </w:rPr>
        <w:t xml:space="preserve"> zapojen</w:t>
      </w:r>
      <w:r w:rsidR="00FA7E13" w:rsidRPr="00011255">
        <w:rPr>
          <w:rFonts w:ascii="Calibri Light" w:hAnsi="Calibri Light"/>
        </w:rPr>
        <w:t>í</w:t>
      </w:r>
      <w:r w:rsidR="008D2898" w:rsidRPr="00011255">
        <w:rPr>
          <w:rFonts w:ascii="Calibri Light" w:hAnsi="Calibri Light"/>
        </w:rPr>
        <w:t xml:space="preserve"> do národného projektu Terénna sociálna práca a terénna práca v obciach s prítomnosťou marginalizovaných rómskych komunít</w:t>
      </w:r>
      <w:r w:rsidR="007A49B4" w:rsidRPr="00011255">
        <w:rPr>
          <w:rFonts w:ascii="Calibri Light" w:hAnsi="Calibri Light"/>
        </w:rPr>
        <w:t xml:space="preserve"> (ďalej len „NP TSP a TP“)</w:t>
      </w:r>
      <w:r w:rsidR="00FA7E13" w:rsidRPr="00011255">
        <w:rPr>
          <w:rFonts w:ascii="Calibri Light" w:hAnsi="Calibri Light"/>
        </w:rPr>
        <w:t>.</w:t>
      </w:r>
      <w:r w:rsidR="008D2898" w:rsidRPr="00011255">
        <w:rPr>
          <w:rFonts w:ascii="Calibri Light" w:hAnsi="Calibri Light"/>
        </w:rPr>
        <w:t xml:space="preserve"> </w:t>
      </w:r>
    </w:p>
    <w:p w14:paraId="54EEACA4" w14:textId="77777777" w:rsidR="008D2898" w:rsidRPr="00011255" w:rsidRDefault="008D2898" w:rsidP="008451F3">
      <w:pPr>
        <w:spacing w:after="0" w:line="240" w:lineRule="auto"/>
        <w:jc w:val="both"/>
        <w:rPr>
          <w:rFonts w:ascii="Calibri Light" w:hAnsi="Calibri Light"/>
          <w:b/>
        </w:rPr>
      </w:pPr>
    </w:p>
    <w:p w14:paraId="6361E2D2" w14:textId="77777777" w:rsidR="000C5C4E" w:rsidRPr="00011255" w:rsidRDefault="000C5C4E" w:rsidP="008451F3">
      <w:pPr>
        <w:spacing w:after="0" w:line="240" w:lineRule="auto"/>
        <w:jc w:val="both"/>
        <w:rPr>
          <w:rFonts w:ascii="Calibri Light" w:hAnsi="Calibri Light"/>
        </w:rPr>
      </w:pPr>
      <w:r w:rsidRPr="00011255">
        <w:rPr>
          <w:rFonts w:ascii="Calibri Light" w:hAnsi="Calibri Light"/>
        </w:rPr>
        <w:t>Ministerstvo vnútra/Úrad splnomocnenca vlády SR pre rómske komunity pripravuje národný projekt Terénna sociálna práca a terénna práca v obciach s prítomnosťou marginalizovaných rómskych komunít II. (ďalej len „NP TSP a TP II.“) s plánovaným kontinuálnym prechodom zapojených užívateľov.</w:t>
      </w:r>
    </w:p>
    <w:p w14:paraId="3D478AED" w14:textId="77777777" w:rsidR="000C5C4E" w:rsidRPr="00011255" w:rsidRDefault="000C5C4E" w:rsidP="008451F3">
      <w:pPr>
        <w:spacing w:after="0" w:line="240" w:lineRule="auto"/>
        <w:jc w:val="both"/>
        <w:rPr>
          <w:rFonts w:ascii="Calibri Light" w:hAnsi="Calibri Light"/>
        </w:rPr>
      </w:pPr>
    </w:p>
    <w:p w14:paraId="7CA96A81" w14:textId="77777777" w:rsidR="008D2898" w:rsidRPr="00011255" w:rsidRDefault="008D2898" w:rsidP="008451F3">
      <w:pPr>
        <w:spacing w:after="0" w:line="240" w:lineRule="auto"/>
        <w:jc w:val="both"/>
        <w:rPr>
          <w:rFonts w:ascii="Calibri Light" w:hAnsi="Calibri Light"/>
        </w:rPr>
      </w:pPr>
      <w:r w:rsidRPr="00011255">
        <w:rPr>
          <w:rFonts w:ascii="Calibri Light" w:hAnsi="Calibri Light"/>
        </w:rPr>
        <w:t>V snahe uľahčiť prechod, oznamujeme týmto užívateľom, že budú</w:t>
      </w:r>
      <w:r w:rsidRPr="00011255">
        <w:rPr>
          <w:rFonts w:ascii="Calibri Light" w:hAnsi="Calibri Light"/>
          <w:b/>
        </w:rPr>
        <w:t xml:space="preserve"> </w:t>
      </w:r>
      <w:r w:rsidRPr="00011255">
        <w:rPr>
          <w:rFonts w:ascii="Calibri Light" w:hAnsi="Calibri Light"/>
        </w:rPr>
        <w:t xml:space="preserve">mať </w:t>
      </w:r>
      <w:r w:rsidRPr="00011255">
        <w:rPr>
          <w:rFonts w:ascii="Calibri Light" w:hAnsi="Calibri Light"/>
          <w:u w:val="single"/>
        </w:rPr>
        <w:t>možnosť zapoj</w:t>
      </w:r>
      <w:r w:rsidR="007A49B4" w:rsidRPr="00011255">
        <w:rPr>
          <w:rFonts w:ascii="Calibri Light" w:hAnsi="Calibri Light"/>
          <w:u w:val="single"/>
        </w:rPr>
        <w:t xml:space="preserve">enia </w:t>
      </w:r>
      <w:r w:rsidRPr="00011255">
        <w:rPr>
          <w:rFonts w:ascii="Calibri Light" w:hAnsi="Calibri Light"/>
          <w:u w:val="single"/>
        </w:rPr>
        <w:t xml:space="preserve"> sa do NP TSP a TP II. bez </w:t>
      </w:r>
      <w:r w:rsidR="007A49B4" w:rsidRPr="00011255">
        <w:rPr>
          <w:rFonts w:ascii="Calibri Light" w:hAnsi="Calibri Light"/>
          <w:u w:val="single"/>
        </w:rPr>
        <w:t xml:space="preserve">potreby </w:t>
      </w:r>
      <w:r w:rsidRPr="00011255">
        <w:rPr>
          <w:rFonts w:ascii="Calibri Light" w:hAnsi="Calibri Light"/>
          <w:u w:val="single"/>
        </w:rPr>
        <w:t>pod</w:t>
      </w:r>
      <w:r w:rsidR="007A49B4" w:rsidRPr="00011255">
        <w:rPr>
          <w:rFonts w:ascii="Calibri Light" w:hAnsi="Calibri Light"/>
          <w:u w:val="single"/>
        </w:rPr>
        <w:t xml:space="preserve">ávať pred uzavretím Zmluvy o spolupráci </w:t>
      </w:r>
      <w:r w:rsidRPr="00011255">
        <w:rPr>
          <w:rFonts w:ascii="Calibri Light" w:hAnsi="Calibri Light"/>
          <w:u w:val="single"/>
        </w:rPr>
        <w:t>Žiadosť o</w:t>
      </w:r>
      <w:r w:rsidR="007A49B4" w:rsidRPr="00011255">
        <w:rPr>
          <w:rFonts w:ascii="Calibri Light" w:hAnsi="Calibri Light"/>
          <w:u w:val="single"/>
        </w:rPr>
        <w:t> </w:t>
      </w:r>
      <w:r w:rsidRPr="00011255">
        <w:rPr>
          <w:rFonts w:ascii="Calibri Light" w:hAnsi="Calibri Light"/>
          <w:u w:val="single"/>
        </w:rPr>
        <w:t>zapojenie</w:t>
      </w:r>
      <w:r w:rsidR="007A49B4" w:rsidRPr="00011255">
        <w:rPr>
          <w:rFonts w:ascii="Calibri Light" w:hAnsi="Calibri Light"/>
          <w:u w:val="single"/>
        </w:rPr>
        <w:t xml:space="preserve"> sa</w:t>
      </w:r>
      <w:r w:rsidRPr="00011255">
        <w:rPr>
          <w:rFonts w:ascii="Calibri Light" w:hAnsi="Calibri Light"/>
        </w:rPr>
        <w:t xml:space="preserve"> do národného projektu, v prípade, že budú </w:t>
      </w:r>
      <w:r w:rsidR="008451F3" w:rsidRPr="00011255">
        <w:rPr>
          <w:rFonts w:ascii="Calibri Light" w:hAnsi="Calibri Light"/>
        </w:rPr>
        <w:t>spĺňať</w:t>
      </w:r>
      <w:r w:rsidRPr="00011255">
        <w:rPr>
          <w:rFonts w:ascii="Calibri Light" w:hAnsi="Calibri Light"/>
        </w:rPr>
        <w:t xml:space="preserve"> nižšie uvedené podmienky:</w:t>
      </w:r>
    </w:p>
    <w:p w14:paraId="0A67D0DA" w14:textId="77777777" w:rsidR="007A49B4" w:rsidRPr="00011255" w:rsidRDefault="007A49B4" w:rsidP="008451F3">
      <w:pPr>
        <w:spacing w:after="0" w:line="240" w:lineRule="auto"/>
        <w:jc w:val="both"/>
        <w:rPr>
          <w:rFonts w:ascii="Calibri Light" w:hAnsi="Calibri Light"/>
          <w:b/>
        </w:rPr>
      </w:pPr>
    </w:p>
    <w:p w14:paraId="4BC3E395" w14:textId="77777777" w:rsidR="00C021FB" w:rsidRPr="00011255" w:rsidRDefault="00ED548C" w:rsidP="008451F3">
      <w:pPr>
        <w:spacing w:after="0" w:line="240" w:lineRule="auto"/>
        <w:jc w:val="both"/>
        <w:rPr>
          <w:rFonts w:ascii="Calibri Light" w:hAnsi="Calibri Light"/>
          <w:b/>
        </w:rPr>
      </w:pPr>
      <w:r w:rsidRPr="00011255">
        <w:rPr>
          <w:rFonts w:ascii="Calibri Light" w:hAnsi="Calibri Light"/>
          <w:b/>
        </w:rPr>
        <w:t xml:space="preserve">OPRÁVNENÍ </w:t>
      </w:r>
      <w:r w:rsidR="00BC5520" w:rsidRPr="00011255">
        <w:rPr>
          <w:rFonts w:ascii="Calibri Light" w:hAnsi="Calibri Light"/>
          <w:b/>
        </w:rPr>
        <w:t xml:space="preserve">UŽÍVATELIA PRE </w:t>
      </w:r>
      <w:r w:rsidRPr="00011255">
        <w:rPr>
          <w:rFonts w:ascii="Calibri Light" w:hAnsi="Calibri Light"/>
          <w:b/>
        </w:rPr>
        <w:t xml:space="preserve">KONTINUÁLNE </w:t>
      </w:r>
      <w:r w:rsidR="00BC5520" w:rsidRPr="00011255">
        <w:rPr>
          <w:rFonts w:ascii="Calibri Light" w:hAnsi="Calibri Light"/>
          <w:b/>
        </w:rPr>
        <w:t xml:space="preserve">ZAPOJENIE SA </w:t>
      </w:r>
      <w:r w:rsidRPr="00011255">
        <w:rPr>
          <w:rFonts w:ascii="Calibri Light" w:hAnsi="Calibri Light"/>
          <w:b/>
        </w:rPr>
        <w:t xml:space="preserve">DO NP TSP a TP II. </w:t>
      </w:r>
    </w:p>
    <w:p w14:paraId="34FEA14C" w14:textId="77777777" w:rsidR="007A49B4" w:rsidRPr="00011255" w:rsidRDefault="00797225" w:rsidP="0079722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Calibri Light" w:hAnsi="Calibri Light"/>
          <w:b/>
        </w:rPr>
      </w:pPr>
      <w:r w:rsidRPr="00011255">
        <w:rPr>
          <w:rFonts w:ascii="Calibri Light" w:hAnsi="Calibri Light"/>
        </w:rPr>
        <w:t>užívatelia,</w:t>
      </w:r>
      <w:r w:rsidR="007A49B4" w:rsidRPr="00011255">
        <w:rPr>
          <w:rFonts w:ascii="Calibri Light" w:hAnsi="Calibri Light"/>
        </w:rPr>
        <w:t xml:space="preserve"> realizujúc</w:t>
      </w:r>
      <w:r w:rsidRPr="00011255">
        <w:rPr>
          <w:rFonts w:ascii="Calibri Light" w:hAnsi="Calibri Light"/>
        </w:rPr>
        <w:t>i</w:t>
      </w:r>
      <w:r w:rsidR="007A49B4" w:rsidRPr="00011255">
        <w:rPr>
          <w:rFonts w:ascii="Calibri Light" w:hAnsi="Calibri Light"/>
        </w:rPr>
        <w:t xml:space="preserve"> výkon terénnej sociálnej práce a terénnej práce  do 31.10.2019 v rámci národného projektu </w:t>
      </w:r>
      <w:r w:rsidRPr="00011255">
        <w:rPr>
          <w:rFonts w:ascii="Calibri Light" w:hAnsi="Calibri Light"/>
        </w:rPr>
        <w:t>NP TSP a TP;</w:t>
      </w:r>
    </w:p>
    <w:p w14:paraId="277EB61B" w14:textId="77777777" w:rsidR="00797225" w:rsidRPr="00011255" w:rsidRDefault="00797225" w:rsidP="007A49B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Calibri Light" w:hAnsi="Calibri Light"/>
          <w:b/>
        </w:rPr>
      </w:pPr>
      <w:r w:rsidRPr="00011255">
        <w:rPr>
          <w:rFonts w:ascii="Calibri Light" w:hAnsi="Calibri Light"/>
        </w:rPr>
        <w:t>užívatelia, ktorí majú uzavretú Zmluvu o spolupráci v rámci NP TSP a TP.</w:t>
      </w:r>
    </w:p>
    <w:p w14:paraId="431CE6F3" w14:textId="77777777" w:rsidR="008D2898" w:rsidRPr="00011255" w:rsidRDefault="008D2898" w:rsidP="008451F3">
      <w:pPr>
        <w:pStyle w:val="Odsekzoznamu"/>
        <w:spacing w:after="0" w:line="240" w:lineRule="auto"/>
        <w:ind w:left="0"/>
        <w:jc w:val="both"/>
        <w:rPr>
          <w:rFonts w:ascii="Calibri Light" w:hAnsi="Calibri Light"/>
          <w:b/>
        </w:rPr>
      </w:pPr>
    </w:p>
    <w:p w14:paraId="46D4DA82" w14:textId="77777777" w:rsidR="00A77908" w:rsidRPr="00011255" w:rsidRDefault="00ED548C" w:rsidP="008451F3">
      <w:pPr>
        <w:pStyle w:val="Odsekzoznamu"/>
        <w:spacing w:after="0" w:line="240" w:lineRule="auto"/>
        <w:ind w:left="0"/>
        <w:jc w:val="both"/>
        <w:rPr>
          <w:rFonts w:ascii="Calibri Light" w:hAnsi="Calibri Light"/>
          <w:b/>
        </w:rPr>
      </w:pPr>
      <w:r w:rsidRPr="00011255">
        <w:rPr>
          <w:rFonts w:ascii="Calibri Light" w:hAnsi="Calibri Light"/>
          <w:b/>
        </w:rPr>
        <w:t>UŽÍVATELIA NEOPRÁVNENÍ ZAPOJIŤ SA DO NÁRODNÉHO PROJEKTU</w:t>
      </w:r>
    </w:p>
    <w:p w14:paraId="6ECF8C15" w14:textId="77777777" w:rsidR="00ED548C" w:rsidRPr="00011255" w:rsidRDefault="00ED548C" w:rsidP="008451F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Calibri Light" w:hAnsi="Calibri Light"/>
          <w:b/>
        </w:rPr>
      </w:pPr>
      <w:r w:rsidRPr="00011255">
        <w:rPr>
          <w:rFonts w:ascii="Calibri Light" w:hAnsi="Calibri Light"/>
        </w:rPr>
        <w:t>dlžníci na daniach,</w:t>
      </w:r>
    </w:p>
    <w:p w14:paraId="2B3E002F" w14:textId="77777777" w:rsidR="00ED548C" w:rsidRPr="00011255" w:rsidRDefault="00ED548C" w:rsidP="008451F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Calibri Light" w:hAnsi="Calibri Light"/>
          <w:b/>
        </w:rPr>
      </w:pPr>
      <w:r w:rsidRPr="00011255">
        <w:rPr>
          <w:rFonts w:ascii="Calibri Light" w:hAnsi="Calibri Light"/>
        </w:rPr>
        <w:t xml:space="preserve">dlžníci poistného na zdravotnom poistení, </w:t>
      </w:r>
    </w:p>
    <w:p w14:paraId="0499DCFA" w14:textId="77777777" w:rsidR="00ED548C" w:rsidRPr="00011255" w:rsidRDefault="00ED548C" w:rsidP="008451F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Calibri Light" w:hAnsi="Calibri Light"/>
          <w:b/>
        </w:rPr>
      </w:pPr>
      <w:r w:rsidRPr="00011255">
        <w:rPr>
          <w:rFonts w:ascii="Calibri Light" w:hAnsi="Calibri Light"/>
        </w:rPr>
        <w:t>dlžníci poistného na sociálnom poistení,</w:t>
      </w:r>
    </w:p>
    <w:p w14:paraId="1DBF0464" w14:textId="77777777" w:rsidR="003D086C" w:rsidRPr="00011255" w:rsidRDefault="00ED548C" w:rsidP="0076764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Calibri Light" w:hAnsi="Calibri Light"/>
          <w:b/>
        </w:rPr>
      </w:pPr>
      <w:r w:rsidRPr="00011255">
        <w:rPr>
          <w:rFonts w:ascii="Calibri Light" w:hAnsi="Calibri Light"/>
        </w:rPr>
        <w:t>užívate</w:t>
      </w:r>
      <w:r w:rsidR="00797225" w:rsidRPr="00011255">
        <w:rPr>
          <w:rFonts w:ascii="Calibri Light" w:hAnsi="Calibri Light"/>
        </w:rPr>
        <w:t>lia</w:t>
      </w:r>
      <w:r w:rsidRPr="00011255">
        <w:rPr>
          <w:rFonts w:ascii="Calibri Light" w:hAnsi="Calibri Light"/>
        </w:rPr>
        <w:t>, ktorí porušil</w:t>
      </w:r>
      <w:r w:rsidR="00797225" w:rsidRPr="00011255">
        <w:rPr>
          <w:rFonts w:ascii="Calibri Light" w:hAnsi="Calibri Light"/>
        </w:rPr>
        <w:t xml:space="preserve">i </w:t>
      </w:r>
      <w:r w:rsidRPr="00011255">
        <w:rPr>
          <w:rFonts w:ascii="Calibri Light" w:hAnsi="Calibri Light"/>
        </w:rPr>
        <w:t>zákaz nelegálnej práce a nelegálneho zamestnávania,</w:t>
      </w:r>
    </w:p>
    <w:p w14:paraId="44183231" w14:textId="77777777" w:rsidR="003D086C" w:rsidRPr="00011255" w:rsidRDefault="003D086C" w:rsidP="0076764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Calibri Light" w:hAnsi="Calibri Light"/>
          <w:b/>
          <w:color w:val="000000"/>
        </w:rPr>
      </w:pPr>
      <w:r w:rsidRPr="00011255">
        <w:rPr>
          <w:rFonts w:ascii="Calibri Light" w:hAnsi="Calibri Light"/>
          <w:color w:val="000000"/>
        </w:rPr>
        <w:t>užívate</w:t>
      </w:r>
      <w:r w:rsidR="00797225" w:rsidRPr="00011255">
        <w:rPr>
          <w:rFonts w:ascii="Calibri Light" w:hAnsi="Calibri Light"/>
          <w:color w:val="000000"/>
        </w:rPr>
        <w:t>lia</w:t>
      </w:r>
      <w:r w:rsidRPr="00011255">
        <w:rPr>
          <w:rFonts w:ascii="Calibri Light" w:hAnsi="Calibri Light"/>
          <w:color w:val="000000"/>
        </w:rPr>
        <w:t>, nad ktorým je zavedená nútená správa</w:t>
      </w:r>
      <w:r w:rsidRPr="00011255">
        <w:rPr>
          <w:rFonts w:ascii="Calibri Light" w:hAnsi="Calibri Light"/>
          <w:color w:val="000000"/>
          <w:vertAlign w:val="superscript"/>
        </w:rPr>
        <w:footnoteReference w:id="1"/>
      </w:r>
      <w:r w:rsidRPr="00011255">
        <w:rPr>
          <w:rFonts w:ascii="Calibri Light" w:hAnsi="Calibri Light"/>
          <w:color w:val="000000"/>
        </w:rPr>
        <w:t xml:space="preserve">  </w:t>
      </w:r>
    </w:p>
    <w:p w14:paraId="6F4A4EAD" w14:textId="77777777" w:rsidR="003D086C" w:rsidRPr="00011255" w:rsidRDefault="003D086C" w:rsidP="008451F3">
      <w:pPr>
        <w:spacing w:after="0" w:line="240" w:lineRule="auto"/>
        <w:ind w:left="360"/>
        <w:jc w:val="both"/>
        <w:rPr>
          <w:rFonts w:ascii="Calibri Light" w:hAnsi="Calibri Light"/>
          <w:b/>
          <w:color w:val="FF0000"/>
        </w:rPr>
      </w:pPr>
    </w:p>
    <w:p w14:paraId="10B92AA0" w14:textId="77777777" w:rsidR="003D086C" w:rsidRPr="00011255" w:rsidRDefault="0076764D" w:rsidP="008451F3">
      <w:pPr>
        <w:spacing w:after="0" w:line="240" w:lineRule="auto"/>
        <w:jc w:val="both"/>
        <w:rPr>
          <w:rFonts w:ascii="Calibri Light" w:hAnsi="Calibri Light"/>
        </w:rPr>
      </w:pPr>
      <w:r w:rsidRPr="00011255">
        <w:rPr>
          <w:rFonts w:ascii="Calibri Light" w:hAnsi="Calibri Light"/>
        </w:rPr>
        <w:t>U zapojených užívateľoch</w:t>
      </w:r>
      <w:r w:rsidR="003D086C" w:rsidRPr="00011255">
        <w:rPr>
          <w:rFonts w:ascii="Calibri Light" w:hAnsi="Calibri Light"/>
        </w:rPr>
        <w:t xml:space="preserve"> </w:t>
      </w:r>
      <w:r w:rsidR="003D086C" w:rsidRPr="00011255">
        <w:rPr>
          <w:rFonts w:ascii="Calibri Light" w:hAnsi="Calibri Light"/>
          <w:b/>
        </w:rPr>
        <w:t>MV SR/USVRK vopred preverí splnenie podmienok</w:t>
      </w:r>
      <w:r w:rsidR="003D086C" w:rsidRPr="00011255">
        <w:rPr>
          <w:rFonts w:ascii="Calibri Light" w:hAnsi="Calibri Light"/>
        </w:rPr>
        <w:t xml:space="preserve"> </w:t>
      </w:r>
      <w:r w:rsidRPr="00011255">
        <w:rPr>
          <w:rFonts w:ascii="Calibri Light" w:hAnsi="Calibri Light"/>
        </w:rPr>
        <w:t>p</w:t>
      </w:r>
      <w:r w:rsidR="003D086C" w:rsidRPr="00011255">
        <w:rPr>
          <w:rFonts w:ascii="Calibri Light" w:hAnsi="Calibri Light"/>
        </w:rPr>
        <w:t>re zapojenie sa do NP TSP a TP II. prostredníctvom overenia údajov a informácií v príslušných registroch</w:t>
      </w:r>
      <w:r w:rsidR="003D086C" w:rsidRPr="00011255">
        <w:rPr>
          <w:rFonts w:ascii="Calibri Light" w:hAnsi="Calibri Light"/>
          <w:vertAlign w:val="superscript"/>
        </w:rPr>
        <w:footnoteReference w:id="2"/>
      </w:r>
      <w:r w:rsidR="004634A4" w:rsidRPr="00011255">
        <w:rPr>
          <w:rFonts w:ascii="Calibri Light" w:hAnsi="Calibri Light"/>
        </w:rPr>
        <w:t>.</w:t>
      </w:r>
    </w:p>
    <w:p w14:paraId="2AA505A2" w14:textId="77777777" w:rsidR="008451F3" w:rsidRPr="00011255" w:rsidRDefault="008451F3" w:rsidP="008451F3">
      <w:pPr>
        <w:spacing w:after="0" w:line="240" w:lineRule="auto"/>
        <w:jc w:val="both"/>
        <w:rPr>
          <w:rFonts w:ascii="Calibri Light" w:hAnsi="Calibri Light"/>
          <w:b/>
        </w:rPr>
      </w:pPr>
    </w:p>
    <w:p w14:paraId="17D5D299" w14:textId="77777777" w:rsidR="00ED548C" w:rsidRPr="00011255" w:rsidRDefault="004634A4" w:rsidP="008451F3">
      <w:pPr>
        <w:spacing w:after="0" w:line="240" w:lineRule="auto"/>
        <w:jc w:val="both"/>
        <w:rPr>
          <w:rFonts w:ascii="Calibri Light" w:hAnsi="Calibri Light"/>
        </w:rPr>
      </w:pPr>
      <w:r w:rsidRPr="00011255">
        <w:rPr>
          <w:rFonts w:ascii="Calibri Light" w:hAnsi="Calibri Light"/>
          <w:b/>
        </w:rPr>
        <w:t xml:space="preserve">Upozorňujeme </w:t>
      </w:r>
      <w:r w:rsidRPr="00011255">
        <w:rPr>
          <w:rFonts w:ascii="Calibri Light" w:hAnsi="Calibri Light"/>
        </w:rPr>
        <w:t>užívateľov, aby si včas overili správnosť údajov v príslušných registroch a v prípade nesprávnych údajov zabezpečili ich úpravu so skutočným stavom.</w:t>
      </w:r>
    </w:p>
    <w:p w14:paraId="00FCFAA6" w14:textId="77777777" w:rsidR="00BC5520" w:rsidRPr="00011255" w:rsidRDefault="00BC5520" w:rsidP="008451F3">
      <w:pPr>
        <w:spacing w:after="0" w:line="240" w:lineRule="auto"/>
        <w:ind w:left="360"/>
        <w:jc w:val="both"/>
        <w:rPr>
          <w:rFonts w:ascii="Calibri Light" w:hAnsi="Calibri Light"/>
        </w:rPr>
      </w:pPr>
    </w:p>
    <w:p w14:paraId="0428553A" w14:textId="77777777" w:rsidR="00D550C9" w:rsidRPr="00011255" w:rsidRDefault="00F94E4F" w:rsidP="008451F3">
      <w:pPr>
        <w:spacing w:after="0" w:line="240" w:lineRule="auto"/>
        <w:jc w:val="both"/>
        <w:rPr>
          <w:rFonts w:ascii="Calibri Light" w:hAnsi="Calibri Light"/>
        </w:rPr>
      </w:pPr>
      <w:r w:rsidRPr="00011255">
        <w:rPr>
          <w:rFonts w:ascii="Calibri Light" w:hAnsi="Calibri Light"/>
        </w:rPr>
        <w:lastRenderedPageBreak/>
        <w:t>Užívate</w:t>
      </w:r>
      <w:r w:rsidR="0076764D" w:rsidRPr="00011255">
        <w:rPr>
          <w:rFonts w:ascii="Calibri Light" w:hAnsi="Calibri Light"/>
        </w:rPr>
        <w:t>ľom</w:t>
      </w:r>
      <w:r w:rsidRPr="00011255">
        <w:rPr>
          <w:rFonts w:ascii="Calibri Light" w:hAnsi="Calibri Light"/>
        </w:rPr>
        <w:t xml:space="preserve">, ktorí sú </w:t>
      </w:r>
      <w:r w:rsidRPr="00011255">
        <w:rPr>
          <w:rFonts w:ascii="Calibri Light" w:hAnsi="Calibri Light"/>
          <w:b/>
        </w:rPr>
        <w:t xml:space="preserve">do 31.10.2019 zapojení </w:t>
      </w:r>
      <w:r w:rsidRPr="00011255">
        <w:rPr>
          <w:rFonts w:ascii="Calibri Light" w:hAnsi="Calibri Light"/>
        </w:rPr>
        <w:t xml:space="preserve">do NP TSP a TP a ktorí splnili podmienky pre zapojenie do NP TSP a TP II., </w:t>
      </w:r>
      <w:r w:rsidRPr="00011255">
        <w:rPr>
          <w:rFonts w:ascii="Calibri Light" w:hAnsi="Calibri Light"/>
          <w:b/>
        </w:rPr>
        <w:t>MV SR/ÚSVRK pripraví návrh Zmluvy o spolupráci, ktorý zašle užívateľ</w:t>
      </w:r>
      <w:r w:rsidR="0076764D" w:rsidRPr="00011255">
        <w:rPr>
          <w:rFonts w:ascii="Calibri Light" w:hAnsi="Calibri Light"/>
          <w:b/>
        </w:rPr>
        <w:t>om</w:t>
      </w:r>
      <w:r w:rsidRPr="00011255">
        <w:rPr>
          <w:rFonts w:ascii="Calibri Light" w:hAnsi="Calibri Light"/>
          <w:b/>
        </w:rPr>
        <w:t xml:space="preserve"> </w:t>
      </w:r>
      <w:r w:rsidRPr="00011255">
        <w:rPr>
          <w:rFonts w:ascii="Calibri Light" w:hAnsi="Calibri Light"/>
        </w:rPr>
        <w:t>v troch rovnopisoch. Užívate</w:t>
      </w:r>
      <w:r w:rsidR="0076764D" w:rsidRPr="00011255">
        <w:rPr>
          <w:rFonts w:ascii="Calibri Light" w:hAnsi="Calibri Light"/>
        </w:rPr>
        <w:t>lia</w:t>
      </w:r>
      <w:r w:rsidRPr="00011255">
        <w:rPr>
          <w:rFonts w:ascii="Calibri Light" w:hAnsi="Calibri Light"/>
        </w:rPr>
        <w:t xml:space="preserve"> po podpísaní Zmluvy o spolupráci štatutárnym orgánom (prípadne splnomocneným zástupcom), zašle</w:t>
      </w:r>
      <w:r w:rsidR="0076764D" w:rsidRPr="00011255">
        <w:rPr>
          <w:rFonts w:ascii="Calibri Light" w:hAnsi="Calibri Light"/>
        </w:rPr>
        <w:t>/prípadne osobne doručí</w:t>
      </w:r>
      <w:r w:rsidRPr="00011255">
        <w:rPr>
          <w:rFonts w:ascii="Calibri Light" w:hAnsi="Calibri Light"/>
        </w:rPr>
        <w:t xml:space="preserve"> dva rovnopisy Zmluvy o spolupráci </w:t>
      </w:r>
      <w:r w:rsidR="0076764D" w:rsidRPr="00011255">
        <w:rPr>
          <w:rFonts w:ascii="Calibri Light" w:hAnsi="Calibri Light"/>
        </w:rPr>
        <w:t xml:space="preserve">na adresu </w:t>
      </w:r>
      <w:r w:rsidRPr="00011255">
        <w:rPr>
          <w:rFonts w:ascii="Calibri Light" w:hAnsi="Calibri Light"/>
        </w:rPr>
        <w:t xml:space="preserve">MV SR/ÚSVRK, jeden rovnopis Zmluvy o spolupráci si ponechá. </w:t>
      </w:r>
    </w:p>
    <w:p w14:paraId="1A5A37EA" w14:textId="77777777" w:rsidR="00D550C9" w:rsidRPr="00011255" w:rsidRDefault="00D550C9" w:rsidP="008451F3">
      <w:pPr>
        <w:spacing w:after="0" w:line="240" w:lineRule="auto"/>
        <w:ind w:left="360"/>
        <w:jc w:val="both"/>
        <w:rPr>
          <w:rFonts w:ascii="Calibri Light" w:hAnsi="Calibri Light"/>
        </w:rPr>
      </w:pPr>
    </w:p>
    <w:p w14:paraId="121FC092" w14:textId="77777777" w:rsidR="00355439" w:rsidRPr="00011255" w:rsidRDefault="00F94E4F" w:rsidP="008451F3">
      <w:pPr>
        <w:spacing w:after="0" w:line="240" w:lineRule="auto"/>
        <w:jc w:val="both"/>
        <w:rPr>
          <w:rFonts w:ascii="Calibri Light" w:hAnsi="Calibri Light"/>
          <w:b/>
        </w:rPr>
      </w:pPr>
      <w:r w:rsidRPr="00011255">
        <w:rPr>
          <w:rFonts w:ascii="Calibri Light" w:hAnsi="Calibri Light"/>
          <w:b/>
        </w:rPr>
        <w:t>Zmluva o spolupráci nadobudne účinnosť 01.11.2019</w:t>
      </w:r>
      <w:r w:rsidR="000C5C4E" w:rsidRPr="00011255">
        <w:rPr>
          <w:rStyle w:val="Odkaznapoznmkupodiarou"/>
          <w:rFonts w:ascii="Calibri Light" w:hAnsi="Calibri Light"/>
          <w:b/>
        </w:rPr>
        <w:footnoteReference w:id="3"/>
      </w:r>
      <w:r w:rsidRPr="00011255">
        <w:rPr>
          <w:rFonts w:ascii="Calibri Light" w:hAnsi="Calibri Light"/>
          <w:b/>
        </w:rPr>
        <w:t xml:space="preserve">, čím sa zabezpečí kontinuálny prechod </w:t>
      </w:r>
      <w:r w:rsidR="008451F3" w:rsidRPr="00011255">
        <w:rPr>
          <w:rFonts w:ascii="Calibri Light" w:hAnsi="Calibri Light"/>
          <w:b/>
        </w:rPr>
        <w:t>z NP TSP a TP do NP TSP a TP II</w:t>
      </w:r>
      <w:r w:rsidR="00B952D7" w:rsidRPr="00011255">
        <w:rPr>
          <w:rFonts w:ascii="Calibri Light" w:hAnsi="Calibri Light"/>
          <w:b/>
        </w:rPr>
        <w:t>.</w:t>
      </w:r>
    </w:p>
    <w:p w14:paraId="672B49DB" w14:textId="77777777" w:rsidR="000C5C4E" w:rsidRPr="00011255" w:rsidRDefault="000C5C4E" w:rsidP="008451F3">
      <w:pPr>
        <w:spacing w:after="0" w:line="240" w:lineRule="auto"/>
        <w:jc w:val="both"/>
        <w:rPr>
          <w:rFonts w:ascii="Calibri Light" w:hAnsi="Calibri Light"/>
          <w:b/>
        </w:rPr>
      </w:pPr>
    </w:p>
    <w:p w14:paraId="02BD3807" w14:textId="77777777" w:rsidR="008E0CC7" w:rsidRPr="00011255" w:rsidRDefault="008E0CC7" w:rsidP="008451F3">
      <w:pPr>
        <w:spacing w:after="0" w:line="240" w:lineRule="auto"/>
        <w:jc w:val="both"/>
        <w:rPr>
          <w:rFonts w:ascii="Calibri Light" w:hAnsi="Calibri Light"/>
          <w:b/>
        </w:rPr>
      </w:pPr>
      <w:r w:rsidRPr="00011255">
        <w:rPr>
          <w:rFonts w:ascii="Calibri Light" w:hAnsi="Calibri Light"/>
          <w:b/>
        </w:rPr>
        <w:t>HLAVNÁ AKTIVITA NP TSP a TP II.</w:t>
      </w:r>
    </w:p>
    <w:p w14:paraId="301B0596" w14:textId="77777777" w:rsidR="0076764D" w:rsidRPr="00011255" w:rsidRDefault="0076764D" w:rsidP="008451F3">
      <w:pPr>
        <w:spacing w:after="0" w:line="240" w:lineRule="auto"/>
        <w:jc w:val="both"/>
        <w:rPr>
          <w:rFonts w:ascii="Calibri Light" w:hAnsi="Calibri Light" w:cs="Tahoma"/>
          <w:color w:val="000000"/>
          <w:shd w:val="clear" w:color="auto" w:fill="FFFFFF"/>
        </w:rPr>
      </w:pPr>
      <w:r w:rsidRPr="00011255">
        <w:rPr>
          <w:rFonts w:ascii="Calibri Light" w:hAnsi="Calibri Light" w:cs="Tahoma"/>
          <w:color w:val="000000"/>
          <w:shd w:val="clear" w:color="auto" w:fill="FFFFFF"/>
        </w:rPr>
        <w:t>Hlavný cieľ projektu sa bude napĺňať prostredníctvom realizácie hlavnej aktivity: </w:t>
      </w:r>
    </w:p>
    <w:p w14:paraId="17B2294F" w14:textId="77777777" w:rsidR="00B952D7" w:rsidRPr="00011255" w:rsidRDefault="0076764D" w:rsidP="008451F3">
      <w:pPr>
        <w:spacing w:after="0" w:line="240" w:lineRule="auto"/>
        <w:jc w:val="both"/>
        <w:rPr>
          <w:rFonts w:ascii="Calibri Light" w:hAnsi="Calibri Light" w:cs="Roboto-Black"/>
          <w:lang w:eastAsia="sk-SK"/>
        </w:rPr>
      </w:pPr>
      <w:r w:rsidRPr="00011255">
        <w:rPr>
          <w:rFonts w:ascii="Calibri Light" w:hAnsi="Calibri Light" w:cs="Roboto-Black"/>
          <w:lang w:eastAsia="sk-SK"/>
        </w:rPr>
        <w:t>Podpora dostupnosti terénnej sociálnej práce a terénnej práce</w:t>
      </w:r>
      <w:r w:rsidR="00B952D7" w:rsidRPr="00011255">
        <w:rPr>
          <w:rFonts w:ascii="Calibri Light" w:hAnsi="Calibri Light" w:cs="Roboto-Black"/>
          <w:lang w:eastAsia="sk-SK"/>
        </w:rPr>
        <w:t>, ktorá bude naplňaná prostredníctvom realizácie jednotlivých podaktivít:</w:t>
      </w:r>
    </w:p>
    <w:p w14:paraId="28E76FB4" w14:textId="77777777" w:rsidR="00355439" w:rsidRPr="00011255" w:rsidRDefault="00355439" w:rsidP="00B952D7">
      <w:pPr>
        <w:spacing w:after="0" w:line="240" w:lineRule="auto"/>
        <w:jc w:val="both"/>
        <w:rPr>
          <w:rFonts w:ascii="Calibri Light" w:hAnsi="Calibri Light"/>
          <w:color w:val="000000"/>
        </w:rPr>
      </w:pPr>
    </w:p>
    <w:p w14:paraId="51B5021D" w14:textId="77777777" w:rsidR="00C24C71" w:rsidRPr="00011255" w:rsidRDefault="007608F4" w:rsidP="008451F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Calibri Light" w:hAnsi="Calibri Light"/>
          <w:color w:val="000000"/>
        </w:rPr>
      </w:pPr>
      <w:r w:rsidRPr="00011255">
        <w:rPr>
          <w:rFonts w:ascii="Calibri Light" w:hAnsi="Calibri Light" w:cs="Roboto-Black"/>
          <w:lang w:eastAsia="sk-SK"/>
        </w:rPr>
        <w:t>p</w:t>
      </w:r>
      <w:r w:rsidR="00B952D7" w:rsidRPr="00011255">
        <w:rPr>
          <w:rFonts w:ascii="Calibri Light" w:hAnsi="Calibri Light" w:cs="Roboto-Black"/>
          <w:lang w:eastAsia="sk-SK"/>
        </w:rPr>
        <w:t>odpora zvyšovania kvality a profesionality ľudských zdrojov</w:t>
      </w:r>
    </w:p>
    <w:p w14:paraId="281EF571" w14:textId="77777777" w:rsidR="008178CD" w:rsidRPr="00011255" w:rsidRDefault="008178CD" w:rsidP="008451F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Calibri Light" w:hAnsi="Calibri Light"/>
          <w:color w:val="000000"/>
        </w:rPr>
      </w:pPr>
      <w:r w:rsidRPr="00011255">
        <w:rPr>
          <w:rFonts w:ascii="Calibri Light" w:hAnsi="Calibri Light"/>
          <w:color w:val="000000"/>
        </w:rPr>
        <w:t>koordinovaná spolupráca s ostatnými pomáhajúcimi profesionálmi</w:t>
      </w:r>
    </w:p>
    <w:p w14:paraId="46BAC0E6" w14:textId="77777777" w:rsidR="00FA2EE3" w:rsidRPr="00011255" w:rsidRDefault="00FA2EE3" w:rsidP="008451F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Calibri Light" w:hAnsi="Calibri Light"/>
          <w:color w:val="000000"/>
        </w:rPr>
      </w:pPr>
      <w:r w:rsidRPr="00011255">
        <w:rPr>
          <w:rFonts w:ascii="Calibri Light" w:hAnsi="Calibri Light"/>
          <w:color w:val="000000"/>
        </w:rPr>
        <w:t>poskytovanie odborných konzultácií pre TSP/TP</w:t>
      </w:r>
    </w:p>
    <w:p w14:paraId="05871106" w14:textId="77777777" w:rsidR="008178CD" w:rsidRPr="00011255" w:rsidRDefault="008178CD" w:rsidP="008451F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Calibri Light" w:hAnsi="Calibri Light"/>
          <w:color w:val="000000"/>
        </w:rPr>
      </w:pPr>
      <w:r w:rsidRPr="00011255">
        <w:rPr>
          <w:rFonts w:ascii="Calibri Light" w:hAnsi="Calibri Light"/>
          <w:color w:val="000000"/>
        </w:rPr>
        <w:t>senzibilizačné aktivity v obci</w:t>
      </w:r>
    </w:p>
    <w:p w14:paraId="29A4C203" w14:textId="77777777" w:rsidR="00B952D7" w:rsidRPr="00011255" w:rsidRDefault="00B952D7" w:rsidP="008451F3">
      <w:pPr>
        <w:spacing w:after="0" w:line="240" w:lineRule="auto"/>
        <w:jc w:val="both"/>
        <w:rPr>
          <w:rFonts w:ascii="Calibri Light" w:hAnsi="Calibri Light"/>
        </w:rPr>
      </w:pPr>
    </w:p>
    <w:p w14:paraId="30B3B4B9" w14:textId="77777777" w:rsidR="00C216F7" w:rsidRDefault="00376330" w:rsidP="008451F3">
      <w:pPr>
        <w:spacing w:after="0" w:line="240" w:lineRule="auto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POČTY ZAMESTNANCOV DO ZMLUVY O SPOLUPRÁCI A MENNÉ ZOZNAMY PREKLÁPANÝCH ZAMESTNANCOV</w:t>
      </w:r>
    </w:p>
    <w:p w14:paraId="7928E98E" w14:textId="77777777" w:rsidR="00376330" w:rsidRPr="00011255" w:rsidRDefault="00376330" w:rsidP="008451F3">
      <w:pPr>
        <w:spacing w:after="0" w:line="240" w:lineRule="auto"/>
        <w:jc w:val="both"/>
        <w:rPr>
          <w:rFonts w:ascii="Calibri Light" w:hAnsi="Calibri Light"/>
          <w:b/>
        </w:rPr>
      </w:pPr>
    </w:p>
    <w:p w14:paraId="3194F050" w14:textId="77777777" w:rsidR="009A0D13" w:rsidRDefault="00B952D7" w:rsidP="008451F3">
      <w:pPr>
        <w:spacing w:after="0" w:line="240" w:lineRule="auto"/>
        <w:jc w:val="both"/>
        <w:rPr>
          <w:rFonts w:ascii="Calibri Light" w:hAnsi="Calibri Light"/>
        </w:rPr>
      </w:pPr>
      <w:r w:rsidRPr="00011255">
        <w:rPr>
          <w:rFonts w:ascii="Calibri Light" w:hAnsi="Calibri Light"/>
        </w:rPr>
        <w:t xml:space="preserve">Oprávnení užívatelia po zverejnení Vyzvania </w:t>
      </w:r>
      <w:r w:rsidR="007608F4" w:rsidRPr="00011255">
        <w:rPr>
          <w:rFonts w:ascii="Calibri Light" w:hAnsi="Calibri Light"/>
        </w:rPr>
        <w:t xml:space="preserve">na národný projekt NP TSP a TP II. oznámia na e-mail: </w:t>
      </w:r>
      <w:hyperlink r:id="rId8" w:history="1">
        <w:r w:rsidR="00C216F7" w:rsidRPr="00011255">
          <w:rPr>
            <w:rStyle w:val="Hypertextovprepojenie"/>
            <w:rFonts w:ascii="Calibri Light" w:hAnsi="Calibri Light"/>
            <w:u w:val="none"/>
          </w:rPr>
          <w:t>lydia.gabcova@minv.sk</w:t>
        </w:r>
      </w:hyperlink>
      <w:r w:rsidR="009A0D13">
        <w:rPr>
          <w:rFonts w:ascii="Calibri Light" w:hAnsi="Calibri Light"/>
        </w:rPr>
        <w:t xml:space="preserve"> </w:t>
      </w:r>
      <w:r w:rsidR="007608F4" w:rsidRPr="00011255">
        <w:rPr>
          <w:rFonts w:ascii="Calibri Light" w:hAnsi="Calibri Light"/>
          <w:b/>
        </w:rPr>
        <w:t>menný zoznam terénnych sociálnych pracovníkov a terénnych pracovníkov</w:t>
      </w:r>
      <w:r w:rsidR="007608F4" w:rsidRPr="00011255">
        <w:rPr>
          <w:rFonts w:ascii="Calibri Light" w:hAnsi="Calibri Light"/>
        </w:rPr>
        <w:t xml:space="preserve">, </w:t>
      </w:r>
      <w:r w:rsidR="009A0D13">
        <w:rPr>
          <w:rFonts w:ascii="Calibri Light" w:hAnsi="Calibri Light"/>
        </w:rPr>
        <w:t>(</w:t>
      </w:r>
      <w:r w:rsidR="009A0D13" w:rsidRPr="009A0D13">
        <w:rPr>
          <w:rFonts w:ascii="Calibri Light" w:hAnsi="Calibri Light"/>
        </w:rPr>
        <w:t xml:space="preserve">predmet e-mailu: </w:t>
      </w:r>
      <w:r w:rsidR="009A0D13" w:rsidRPr="009A0D13">
        <w:rPr>
          <w:rFonts w:ascii="Calibri Light" w:hAnsi="Calibri Light"/>
          <w:u w:val="single"/>
        </w:rPr>
        <w:t>„preklápanie zamestnancov - II. fáza</w:t>
      </w:r>
      <w:r w:rsidR="009A0D13" w:rsidRPr="009A0D13">
        <w:rPr>
          <w:rFonts w:ascii="Calibri Light" w:hAnsi="Calibri Light"/>
        </w:rPr>
        <w:t xml:space="preserve">“) </w:t>
      </w:r>
      <w:r w:rsidR="007608F4" w:rsidRPr="00011255">
        <w:rPr>
          <w:rFonts w:ascii="Calibri Light" w:hAnsi="Calibri Light"/>
        </w:rPr>
        <w:t xml:space="preserve">ktorých chcú preklopiť a zabezpečiť tak plynulé pokračovanie realizácie aktivít v rámci terénnej sociálnej práce a terénnej práce. </w:t>
      </w:r>
    </w:p>
    <w:p w14:paraId="39D3ED20" w14:textId="77777777" w:rsidR="009A0D13" w:rsidRDefault="009A0D13" w:rsidP="008451F3">
      <w:pPr>
        <w:spacing w:after="0" w:line="240" w:lineRule="auto"/>
        <w:jc w:val="both"/>
        <w:rPr>
          <w:rFonts w:ascii="Calibri Light" w:hAnsi="Calibri Light"/>
        </w:rPr>
      </w:pPr>
    </w:p>
    <w:p w14:paraId="123CCA15" w14:textId="77777777" w:rsidR="007608F4" w:rsidRPr="00011255" w:rsidRDefault="007608F4" w:rsidP="008451F3">
      <w:pPr>
        <w:spacing w:after="0" w:line="240" w:lineRule="auto"/>
        <w:jc w:val="both"/>
        <w:rPr>
          <w:rFonts w:ascii="Calibri Light" w:hAnsi="Calibri Light"/>
        </w:rPr>
      </w:pPr>
      <w:r w:rsidRPr="00011255">
        <w:rPr>
          <w:rFonts w:ascii="Calibri Light" w:hAnsi="Calibri Light"/>
        </w:rPr>
        <w:t xml:space="preserve">Maximálny možný počet pracovníkov pre oprávneného užívateľa je 6. Variácia pracovných pozícií TSP/TP záleží od viacerých faktorov (veľkosť a potreby MRK, množstvo klientov a počet intervencii v rámci MRK v projekte, ktorý končí 31.10.2019). </w:t>
      </w:r>
    </w:p>
    <w:p w14:paraId="412138DB" w14:textId="77777777" w:rsidR="009A0D13" w:rsidRDefault="009A0D13" w:rsidP="00442DF3">
      <w:pPr>
        <w:jc w:val="both"/>
        <w:rPr>
          <w:rFonts w:ascii="Calibri Light" w:hAnsi="Calibri Light"/>
        </w:rPr>
      </w:pPr>
    </w:p>
    <w:p w14:paraId="328F105D" w14:textId="77777777" w:rsidR="00C216F7" w:rsidRPr="00011255" w:rsidRDefault="007608F4" w:rsidP="00442DF3">
      <w:pPr>
        <w:jc w:val="both"/>
        <w:rPr>
          <w:rFonts w:ascii="Calibri Light" w:hAnsi="Calibri Light"/>
        </w:rPr>
      </w:pPr>
      <w:r w:rsidRPr="00011255">
        <w:rPr>
          <w:rFonts w:ascii="Calibri Light" w:hAnsi="Calibri Light"/>
        </w:rPr>
        <w:t xml:space="preserve">Celkové počty, ktoré užívateľ plánuje uviesť do Zmluvy o spolupráci boli  vyplnené v mesiaci august/september 2019 v Dotazníku k záverečnej hodnotiacej správe, ktorú užívatelia následne doručili </w:t>
      </w:r>
      <w:r w:rsidR="00B801C6" w:rsidRPr="00011255">
        <w:rPr>
          <w:rFonts w:ascii="Calibri Light" w:hAnsi="Calibri Light"/>
        </w:rPr>
        <w:t>príslušnému regionálnemu koordinátorovi.</w:t>
      </w:r>
      <w:r w:rsidR="00442DF3" w:rsidRPr="00011255">
        <w:rPr>
          <w:rFonts w:ascii="Calibri Light" w:hAnsi="Calibri Light"/>
        </w:rPr>
        <w:t xml:space="preserve"> </w:t>
      </w:r>
    </w:p>
    <w:p w14:paraId="35737B5B" w14:textId="77777777" w:rsidR="00B952D7" w:rsidRPr="00011255" w:rsidRDefault="007608F4" w:rsidP="00442DF3">
      <w:pPr>
        <w:jc w:val="both"/>
        <w:rPr>
          <w:rFonts w:ascii="Calibri Light" w:hAnsi="Calibri Light"/>
          <w:u w:val="single"/>
        </w:rPr>
      </w:pPr>
      <w:r w:rsidRPr="00011255">
        <w:rPr>
          <w:rFonts w:ascii="Calibri Light" w:hAnsi="Calibri Light"/>
        </w:rPr>
        <w:t xml:space="preserve">V prípade, že mezdičasom v obci nastala </w:t>
      </w:r>
      <w:r w:rsidR="00B801C6" w:rsidRPr="00011255">
        <w:rPr>
          <w:rFonts w:ascii="Calibri Light" w:hAnsi="Calibri Light"/>
        </w:rPr>
        <w:t xml:space="preserve">ohľadom počtu pracovníkov, ktorých chce užívateľ uviesť do Zmluvy o spolupráci </w:t>
      </w:r>
      <w:r w:rsidRPr="00011255">
        <w:rPr>
          <w:rFonts w:ascii="Calibri Light" w:hAnsi="Calibri Light"/>
          <w:u w:val="single"/>
        </w:rPr>
        <w:t>zmena, žiadame</w:t>
      </w:r>
      <w:r w:rsidR="00B801C6" w:rsidRPr="00011255">
        <w:rPr>
          <w:rFonts w:ascii="Calibri Light" w:hAnsi="Calibri Light"/>
          <w:u w:val="single"/>
        </w:rPr>
        <w:t xml:space="preserve"> túto zmenu bezodkladne oznámiť na vyššie uvedený e-mail.</w:t>
      </w:r>
      <w:r w:rsidR="00C216F7" w:rsidRPr="00011255">
        <w:rPr>
          <w:rFonts w:ascii="Calibri Light" w:hAnsi="Calibri Light"/>
          <w:u w:val="single"/>
        </w:rPr>
        <w:t xml:space="preserve"> </w:t>
      </w:r>
    </w:p>
    <w:p w14:paraId="2A50150C" w14:textId="77777777" w:rsidR="00011255" w:rsidRDefault="00C216F7" w:rsidP="00011255">
      <w:pPr>
        <w:jc w:val="both"/>
        <w:rPr>
          <w:rFonts w:ascii="Calibri Light" w:hAnsi="Calibri Light"/>
        </w:rPr>
      </w:pPr>
      <w:r w:rsidRPr="00011255">
        <w:rPr>
          <w:rFonts w:ascii="Calibri Light" w:hAnsi="Calibri Light"/>
        </w:rPr>
        <w:t xml:space="preserve">Vyhlasovanie výberových konaní na neobsadené pracovné pozície do II. fázy NP bude možné po zverejnení Sprievodcu pre užívateľov na web adrese: </w:t>
      </w:r>
      <w:hyperlink r:id="rId9" w:history="1">
        <w:r w:rsidRPr="00011255">
          <w:rPr>
            <w:rStyle w:val="Hypertextovprepojenie"/>
            <w:rFonts w:ascii="Calibri Light" w:hAnsi="Calibri Light"/>
            <w:u w:val="none"/>
          </w:rPr>
          <w:t>http://www.minv.sk/?NPTSP_uvod</w:t>
        </w:r>
      </w:hyperlink>
      <w:r w:rsidRPr="00011255">
        <w:rPr>
          <w:rFonts w:ascii="Calibri Light" w:hAnsi="Calibri Light"/>
        </w:rPr>
        <w:t>.</w:t>
      </w:r>
    </w:p>
    <w:p w14:paraId="5D442FAB" w14:textId="77777777" w:rsidR="00011255" w:rsidRPr="00011255" w:rsidRDefault="00334A60" w:rsidP="00011255">
      <w:pPr>
        <w:jc w:val="both"/>
        <w:rPr>
          <w:rFonts w:ascii="Calibri Light" w:hAnsi="Calibri Light"/>
        </w:rPr>
      </w:pPr>
      <w:r w:rsidRPr="00011255">
        <w:rPr>
          <w:rFonts w:ascii="Calibri Light" w:hAnsi="Calibri Light"/>
          <w:b/>
        </w:rPr>
        <w:lastRenderedPageBreak/>
        <w:t>MINIMÁLNE POŽADOVANÉ VZDELANIE PRE TERÉNNYCH SOCIÁLNYCH PRACOVNÍKOV:</w:t>
      </w:r>
    </w:p>
    <w:p w14:paraId="1BE5A9CF" w14:textId="77777777" w:rsidR="00334A60" w:rsidRPr="00011255" w:rsidRDefault="00334A60" w:rsidP="00334A60">
      <w:pPr>
        <w:spacing w:after="0" w:line="240" w:lineRule="auto"/>
        <w:jc w:val="both"/>
        <w:rPr>
          <w:rFonts w:ascii="Calibri Light" w:hAnsi="Calibri Light"/>
        </w:rPr>
      </w:pPr>
      <w:r w:rsidRPr="00011255">
        <w:rPr>
          <w:rFonts w:ascii="Calibri Light" w:hAnsi="Calibri Light"/>
          <w:b/>
        </w:rPr>
        <w:t>1.</w:t>
      </w:r>
      <w:r w:rsidR="00C216F7" w:rsidRPr="00011255">
        <w:rPr>
          <w:rFonts w:ascii="Calibri Light" w:hAnsi="Calibri Light"/>
          <w:b/>
        </w:rPr>
        <w:t>)</w:t>
      </w:r>
      <w:r w:rsidRPr="00011255">
        <w:rPr>
          <w:rFonts w:ascii="Calibri Light" w:hAnsi="Calibri Light"/>
        </w:rPr>
        <w:t>v zmysle zákona č. 219/2014 o sociálnej práci a o podmienkach na výkon niektorých odborných činností v oblasti sociálnych vecí a rodiny a o zmene a doplnení niektorých zákonov (ďalej len „zákon č. 219/2014“ a to:</w:t>
      </w:r>
    </w:p>
    <w:p w14:paraId="54B0393F" w14:textId="77777777" w:rsidR="00334A60" w:rsidRPr="00011255" w:rsidRDefault="00334A60" w:rsidP="00334A60">
      <w:pPr>
        <w:pStyle w:val="Zkladntext"/>
        <w:numPr>
          <w:ilvl w:val="0"/>
          <w:numId w:val="10"/>
        </w:numPr>
        <w:tabs>
          <w:tab w:val="left" w:pos="826"/>
        </w:tabs>
        <w:jc w:val="both"/>
        <w:rPr>
          <w:rFonts w:ascii="Calibri Light" w:hAnsi="Calibri Light" w:cs="Calibri"/>
          <w:lang w:val="sk-SK"/>
        </w:rPr>
      </w:pPr>
      <w:r w:rsidRPr="00011255">
        <w:rPr>
          <w:rFonts w:ascii="Calibri Light" w:hAnsi="Calibri Light"/>
          <w:spacing w:val="-1"/>
          <w:lang w:val="sk-SK"/>
        </w:rPr>
        <w:t>ukončené</w:t>
      </w:r>
      <w:r w:rsidRPr="00011255">
        <w:rPr>
          <w:rFonts w:ascii="Calibri Light" w:hAnsi="Calibri Light"/>
          <w:spacing w:val="-3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>vysokoškolské</w:t>
      </w:r>
      <w:r w:rsidRPr="00011255">
        <w:rPr>
          <w:rFonts w:ascii="Calibri Light" w:hAnsi="Calibri Light"/>
          <w:spacing w:val="-3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vzdelanie</w:t>
      </w:r>
      <w:r w:rsidRPr="00011255">
        <w:rPr>
          <w:rFonts w:ascii="Calibri Light" w:hAnsi="Calibri Light"/>
          <w:lang w:val="sk-SK"/>
        </w:rPr>
        <w:t xml:space="preserve"> II.</w:t>
      </w:r>
      <w:r w:rsidRPr="00011255">
        <w:rPr>
          <w:rFonts w:ascii="Calibri Light" w:hAnsi="Calibri Light"/>
          <w:spacing w:val="-1"/>
          <w:lang w:val="sk-SK"/>
        </w:rPr>
        <w:t xml:space="preserve"> stupňa</w:t>
      </w:r>
      <w:r w:rsidRPr="00011255">
        <w:rPr>
          <w:rFonts w:ascii="Calibri Light" w:hAnsi="Calibri Light"/>
          <w:lang w:val="sk-SK"/>
        </w:rPr>
        <w:t xml:space="preserve"> v študijnom odbore</w:t>
      </w:r>
      <w:r w:rsidRPr="00011255">
        <w:rPr>
          <w:rFonts w:ascii="Calibri Light" w:hAnsi="Calibri Light"/>
          <w:spacing w:val="-3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sociálna</w:t>
      </w:r>
      <w:r w:rsidRPr="00011255">
        <w:rPr>
          <w:rFonts w:ascii="Calibri Light" w:hAnsi="Calibri Light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práca</w:t>
      </w:r>
      <w:r w:rsidRPr="00011255">
        <w:rPr>
          <w:rStyle w:val="Odkaznapoznmkupodiarou"/>
          <w:rFonts w:ascii="Calibri Light" w:hAnsi="Calibri Light"/>
          <w:spacing w:val="-1"/>
          <w:lang w:val="sk-SK"/>
        </w:rPr>
        <w:footnoteReference w:id="4"/>
      </w:r>
      <w:r w:rsidRPr="00011255">
        <w:rPr>
          <w:rFonts w:ascii="Calibri Light" w:hAnsi="Calibri Light"/>
          <w:spacing w:val="-1"/>
          <w:lang w:val="sk-SK"/>
        </w:rPr>
        <w:t>,</w:t>
      </w:r>
      <w:r w:rsidRPr="00011255">
        <w:rPr>
          <w:rFonts w:ascii="Calibri Light" w:hAnsi="Calibri Light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alebo</w:t>
      </w:r>
    </w:p>
    <w:p w14:paraId="079117EE" w14:textId="77777777" w:rsidR="00334A60" w:rsidRPr="00011255" w:rsidRDefault="00334A60" w:rsidP="00334A60">
      <w:pPr>
        <w:pStyle w:val="Zkladntext"/>
        <w:numPr>
          <w:ilvl w:val="0"/>
          <w:numId w:val="10"/>
        </w:numPr>
        <w:tabs>
          <w:tab w:val="left" w:pos="826"/>
        </w:tabs>
        <w:jc w:val="both"/>
        <w:rPr>
          <w:rFonts w:ascii="Calibri Light" w:hAnsi="Calibri Light" w:cs="Calibri"/>
          <w:lang w:val="sk-SK"/>
        </w:rPr>
      </w:pPr>
      <w:r w:rsidRPr="00011255">
        <w:rPr>
          <w:rFonts w:ascii="Calibri Light" w:hAnsi="Calibri Light"/>
          <w:spacing w:val="-1"/>
          <w:lang w:val="sk-SK"/>
        </w:rPr>
        <w:t>ukončené</w:t>
      </w:r>
      <w:r w:rsidRPr="00011255">
        <w:rPr>
          <w:rFonts w:ascii="Calibri Light" w:hAnsi="Calibri Light"/>
          <w:spacing w:val="10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>vysokoškolské</w:t>
      </w:r>
      <w:r w:rsidRPr="00011255">
        <w:rPr>
          <w:rFonts w:ascii="Calibri Light" w:hAnsi="Calibri Light"/>
          <w:spacing w:val="9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vzdelanie</w:t>
      </w:r>
      <w:r w:rsidRPr="00011255">
        <w:rPr>
          <w:rFonts w:ascii="Calibri Light" w:hAnsi="Calibri Light"/>
          <w:spacing w:val="10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II.</w:t>
      </w:r>
      <w:r w:rsidRPr="00011255">
        <w:rPr>
          <w:rFonts w:ascii="Calibri Light" w:hAnsi="Calibri Light"/>
          <w:spacing w:val="9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stupňa</w:t>
      </w:r>
      <w:r w:rsidRPr="00011255">
        <w:rPr>
          <w:rFonts w:ascii="Calibri Light" w:hAnsi="Calibri Light"/>
          <w:spacing w:val="9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>v</w:t>
      </w:r>
      <w:r w:rsidRPr="00011255">
        <w:rPr>
          <w:rFonts w:ascii="Calibri Light" w:hAnsi="Calibri Light"/>
          <w:spacing w:val="3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študijnom</w:t>
      </w:r>
      <w:r w:rsidRPr="00011255">
        <w:rPr>
          <w:rFonts w:ascii="Calibri Light" w:hAnsi="Calibri Light"/>
          <w:spacing w:val="11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odbore</w:t>
      </w:r>
      <w:r w:rsidRPr="00011255">
        <w:rPr>
          <w:rFonts w:ascii="Calibri Light" w:hAnsi="Calibri Light"/>
          <w:spacing w:val="7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psychológia,</w:t>
      </w:r>
      <w:r w:rsidRPr="00011255">
        <w:rPr>
          <w:rFonts w:ascii="Calibri Light" w:hAnsi="Calibri Light"/>
          <w:spacing w:val="9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právo,</w:t>
      </w:r>
      <w:r w:rsidRPr="00011255">
        <w:rPr>
          <w:rFonts w:ascii="Calibri Light" w:hAnsi="Calibri Light"/>
          <w:spacing w:val="10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sociálne</w:t>
      </w:r>
      <w:r w:rsidRPr="00011255">
        <w:rPr>
          <w:rFonts w:ascii="Calibri Light" w:hAnsi="Calibri Light"/>
          <w:spacing w:val="10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služby</w:t>
      </w:r>
      <w:r w:rsidRPr="00011255">
        <w:rPr>
          <w:rFonts w:ascii="Calibri Light" w:hAnsi="Calibri Light"/>
          <w:spacing w:val="77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 xml:space="preserve">a </w:t>
      </w:r>
      <w:r w:rsidRPr="00011255">
        <w:rPr>
          <w:rFonts w:ascii="Calibri Light" w:hAnsi="Calibri Light"/>
          <w:spacing w:val="-1"/>
          <w:lang w:val="sk-SK"/>
        </w:rPr>
        <w:t>poradenstvo,</w:t>
      </w:r>
      <w:r w:rsidRPr="00011255">
        <w:rPr>
          <w:rFonts w:ascii="Calibri Light" w:hAnsi="Calibri Light"/>
          <w:spacing w:val="3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verejná</w:t>
      </w:r>
      <w:r w:rsidRPr="00011255">
        <w:rPr>
          <w:rFonts w:ascii="Calibri Light" w:hAnsi="Calibri Light"/>
          <w:spacing w:val="3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politika</w:t>
      </w:r>
      <w:r w:rsidRPr="00011255">
        <w:rPr>
          <w:rFonts w:ascii="Calibri Light" w:hAnsi="Calibri Light"/>
          <w:spacing w:val="3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>a</w:t>
      </w:r>
      <w:r w:rsidRPr="00011255">
        <w:rPr>
          <w:rFonts w:ascii="Calibri Light" w:hAnsi="Calibri Light"/>
          <w:spacing w:val="1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verejná</w:t>
      </w:r>
      <w:r w:rsidRPr="00011255">
        <w:rPr>
          <w:rFonts w:ascii="Calibri Light" w:hAnsi="Calibri Light"/>
          <w:spacing w:val="3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správa</w:t>
      </w:r>
      <w:r w:rsidRPr="00011255">
        <w:rPr>
          <w:rFonts w:ascii="Calibri Light" w:hAnsi="Calibri Light"/>
          <w:spacing w:val="3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alebo</w:t>
      </w:r>
      <w:r w:rsidRPr="00011255">
        <w:rPr>
          <w:rFonts w:ascii="Calibri Light" w:hAnsi="Calibri Light"/>
          <w:spacing w:val="4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>v</w:t>
      </w:r>
      <w:r w:rsidRPr="00011255">
        <w:rPr>
          <w:rFonts w:ascii="Calibri Light" w:hAnsi="Calibri Light"/>
          <w:spacing w:val="2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študijných</w:t>
      </w:r>
      <w:r w:rsidRPr="00011255">
        <w:rPr>
          <w:rFonts w:ascii="Calibri Light" w:hAnsi="Calibri Light"/>
          <w:spacing w:val="3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odboroch</w:t>
      </w:r>
      <w:r w:rsidRPr="00011255">
        <w:rPr>
          <w:rFonts w:ascii="Calibri Light" w:hAnsi="Calibri Light"/>
          <w:lang w:val="sk-SK"/>
        </w:rPr>
        <w:t xml:space="preserve">  </w:t>
      </w:r>
      <w:r w:rsidRPr="00011255">
        <w:rPr>
          <w:rFonts w:ascii="Calibri Light" w:hAnsi="Calibri Light"/>
          <w:spacing w:val="-1"/>
          <w:lang w:val="sk-SK"/>
        </w:rPr>
        <w:t>pedagogického</w:t>
      </w:r>
      <w:r w:rsidRPr="00011255">
        <w:rPr>
          <w:rFonts w:ascii="Calibri Light" w:hAnsi="Calibri Light"/>
          <w:spacing w:val="67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zamerania,</w:t>
      </w:r>
      <w:r w:rsidRPr="00011255">
        <w:rPr>
          <w:rFonts w:ascii="Calibri Light" w:hAnsi="Calibri Light"/>
          <w:spacing w:val="35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alebo</w:t>
      </w:r>
      <w:r w:rsidRPr="00011255">
        <w:rPr>
          <w:rFonts w:ascii="Calibri Light" w:hAnsi="Calibri Light"/>
          <w:spacing w:val="38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>má</w:t>
      </w:r>
      <w:r w:rsidRPr="00011255">
        <w:rPr>
          <w:rFonts w:ascii="Calibri Light" w:hAnsi="Calibri Light"/>
          <w:spacing w:val="39"/>
          <w:lang w:val="sk-SK"/>
        </w:rPr>
        <w:t xml:space="preserve"> </w:t>
      </w:r>
      <w:r w:rsidRPr="00011255">
        <w:rPr>
          <w:rFonts w:ascii="Calibri Light" w:hAnsi="Calibri Light"/>
          <w:spacing w:val="-2"/>
          <w:lang w:val="sk-SK"/>
        </w:rPr>
        <w:t>uznaný</w:t>
      </w:r>
      <w:r w:rsidRPr="00011255">
        <w:rPr>
          <w:rFonts w:ascii="Calibri Light" w:hAnsi="Calibri Light"/>
          <w:spacing w:val="39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doklad</w:t>
      </w:r>
      <w:r w:rsidRPr="00011255">
        <w:rPr>
          <w:rFonts w:ascii="Calibri Light" w:hAnsi="Calibri Light"/>
          <w:spacing w:val="36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>o</w:t>
      </w:r>
      <w:r w:rsidRPr="00011255">
        <w:rPr>
          <w:rFonts w:ascii="Calibri Light" w:hAnsi="Calibri Light"/>
          <w:spacing w:val="4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takom</w:t>
      </w:r>
      <w:r w:rsidRPr="00011255">
        <w:rPr>
          <w:rFonts w:ascii="Calibri Light" w:hAnsi="Calibri Light"/>
          <w:spacing w:val="38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vysokoškolskom</w:t>
      </w:r>
      <w:r w:rsidRPr="00011255">
        <w:rPr>
          <w:rFonts w:ascii="Calibri Light" w:hAnsi="Calibri Light"/>
          <w:spacing w:val="38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 xml:space="preserve">vzdelaní rozhodnutím </w:t>
      </w:r>
      <w:r w:rsidRPr="00011255">
        <w:rPr>
          <w:rFonts w:ascii="Calibri Light" w:hAnsi="Calibri Light"/>
          <w:spacing w:val="38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podľa</w:t>
      </w:r>
      <w:r w:rsidRPr="00011255">
        <w:rPr>
          <w:rFonts w:ascii="Calibri Light" w:hAnsi="Calibri Light"/>
          <w:spacing w:val="37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osobitného</w:t>
      </w:r>
      <w:r w:rsidRPr="00011255">
        <w:rPr>
          <w:rFonts w:ascii="Calibri Light" w:hAnsi="Calibri Light"/>
          <w:spacing w:val="71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predpisu</w:t>
      </w:r>
      <w:r w:rsidRPr="00011255">
        <w:rPr>
          <w:rFonts w:ascii="Calibri Light" w:hAnsi="Calibri Light"/>
          <w:spacing w:val="37"/>
          <w:lang w:val="sk-SK"/>
        </w:rPr>
        <w:t xml:space="preserve"> v zmysle §45 ods.1 </w:t>
      </w:r>
      <w:r w:rsidRPr="00011255">
        <w:rPr>
          <w:rFonts w:ascii="Calibri Light" w:hAnsi="Calibri Light"/>
          <w:lang w:val="sk-SK"/>
        </w:rPr>
        <w:t>a</w:t>
      </w:r>
      <w:r w:rsidRPr="00011255">
        <w:rPr>
          <w:rFonts w:ascii="Calibri Light" w:hAnsi="Calibri Light"/>
          <w:spacing w:val="38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súčasne</w:t>
      </w:r>
      <w:r w:rsidRPr="00011255">
        <w:rPr>
          <w:rFonts w:ascii="Calibri Light" w:hAnsi="Calibri Light"/>
          <w:spacing w:val="37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>k</w:t>
      </w:r>
      <w:r w:rsidRPr="00011255">
        <w:rPr>
          <w:rFonts w:ascii="Calibri Light" w:hAnsi="Calibri Light"/>
          <w:spacing w:val="36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>1.</w:t>
      </w:r>
      <w:r w:rsidRPr="00011255">
        <w:rPr>
          <w:rFonts w:ascii="Calibri Light" w:hAnsi="Calibri Light"/>
          <w:spacing w:val="38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januáru</w:t>
      </w:r>
      <w:r w:rsidRPr="00011255">
        <w:rPr>
          <w:rFonts w:ascii="Calibri Light" w:hAnsi="Calibri Light"/>
          <w:spacing w:val="38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2015</w:t>
      </w:r>
      <w:r w:rsidRPr="00011255">
        <w:rPr>
          <w:rFonts w:ascii="Calibri Light" w:hAnsi="Calibri Light"/>
          <w:spacing w:val="37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vykonával</w:t>
      </w:r>
      <w:r w:rsidRPr="00011255">
        <w:rPr>
          <w:rFonts w:ascii="Calibri Light" w:hAnsi="Calibri Light"/>
          <w:spacing w:val="37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pracovné</w:t>
      </w:r>
      <w:r w:rsidRPr="00011255">
        <w:rPr>
          <w:rFonts w:ascii="Calibri Light" w:hAnsi="Calibri Light"/>
          <w:spacing w:val="39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činnosti,</w:t>
      </w:r>
      <w:r w:rsidRPr="00011255">
        <w:rPr>
          <w:rFonts w:ascii="Calibri Light" w:hAnsi="Calibri Light"/>
          <w:spacing w:val="36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ktoré</w:t>
      </w:r>
      <w:r w:rsidRPr="00011255">
        <w:rPr>
          <w:rFonts w:ascii="Calibri Light" w:hAnsi="Calibri Light"/>
          <w:spacing w:val="38"/>
          <w:lang w:val="sk-SK"/>
        </w:rPr>
        <w:t xml:space="preserve"> </w:t>
      </w:r>
      <w:r w:rsidRPr="00011255">
        <w:rPr>
          <w:rFonts w:ascii="Calibri Light" w:hAnsi="Calibri Light"/>
          <w:spacing w:val="-2"/>
          <w:lang w:val="sk-SK"/>
        </w:rPr>
        <w:t>svojím</w:t>
      </w:r>
      <w:r w:rsidRPr="00011255">
        <w:rPr>
          <w:rFonts w:ascii="Calibri Light" w:hAnsi="Calibri Light"/>
          <w:spacing w:val="39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charakterom</w:t>
      </w:r>
      <w:r w:rsidRPr="00011255">
        <w:rPr>
          <w:rFonts w:ascii="Calibri Light" w:hAnsi="Calibri Light"/>
          <w:spacing w:val="69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zodpovedajú sociálnej</w:t>
      </w:r>
      <w:r w:rsidRPr="00011255">
        <w:rPr>
          <w:rFonts w:ascii="Calibri Light" w:hAnsi="Calibri Light"/>
          <w:lang w:val="sk-SK"/>
        </w:rPr>
        <w:t xml:space="preserve"> </w:t>
      </w:r>
      <w:r w:rsidRPr="00011255">
        <w:rPr>
          <w:rFonts w:ascii="Calibri Light" w:hAnsi="Calibri Light"/>
          <w:spacing w:val="-2"/>
          <w:lang w:val="sk-SK"/>
        </w:rPr>
        <w:t>práci</w:t>
      </w:r>
      <w:r w:rsidRPr="00011255">
        <w:rPr>
          <w:rFonts w:ascii="Calibri Light" w:hAnsi="Calibri Light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podľa</w:t>
      </w:r>
      <w:r w:rsidRPr="00011255">
        <w:rPr>
          <w:rFonts w:ascii="Calibri Light" w:hAnsi="Calibri Light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zákona</w:t>
      </w:r>
      <w:r w:rsidRPr="00011255">
        <w:rPr>
          <w:rFonts w:ascii="Calibri Light" w:hAnsi="Calibri Light"/>
          <w:lang w:val="sk-SK"/>
        </w:rPr>
        <w:t xml:space="preserve"> č.</w:t>
      </w:r>
      <w:r w:rsidRPr="00011255">
        <w:rPr>
          <w:rFonts w:ascii="Calibri Light" w:hAnsi="Calibri Light"/>
          <w:spacing w:val="-2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219/2014</w:t>
      </w:r>
      <w:r w:rsidRPr="00011255">
        <w:rPr>
          <w:rFonts w:ascii="Calibri Light" w:hAnsi="Calibri Light"/>
          <w:spacing w:val="-2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Z.z., v pracovno-právnom vzťahu alebo obdobnom pracovnom vzťahu</w:t>
      </w:r>
    </w:p>
    <w:p w14:paraId="644FCA78" w14:textId="77777777" w:rsidR="00334A60" w:rsidRPr="00011255" w:rsidRDefault="00334A60" w:rsidP="00334A60">
      <w:pPr>
        <w:pStyle w:val="Zkladntext"/>
        <w:numPr>
          <w:ilvl w:val="0"/>
          <w:numId w:val="10"/>
        </w:numPr>
        <w:tabs>
          <w:tab w:val="left" w:pos="826"/>
        </w:tabs>
        <w:jc w:val="both"/>
        <w:rPr>
          <w:rFonts w:ascii="Calibri Light" w:hAnsi="Calibri Light" w:cs="Calibri"/>
          <w:lang w:val="sk-SK"/>
        </w:rPr>
      </w:pPr>
      <w:r w:rsidRPr="00011255">
        <w:rPr>
          <w:rFonts w:ascii="Calibri Light" w:hAnsi="Calibri Light"/>
          <w:spacing w:val="-1"/>
          <w:lang w:val="sk-SK"/>
        </w:rPr>
        <w:t>ukončené</w:t>
      </w:r>
      <w:r w:rsidRPr="00011255">
        <w:rPr>
          <w:rFonts w:ascii="Calibri Light" w:hAnsi="Calibri Light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vysokoškolské</w:t>
      </w:r>
      <w:r w:rsidRPr="00011255">
        <w:rPr>
          <w:rFonts w:ascii="Calibri Light" w:hAnsi="Calibri Light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vzdelanie</w:t>
      </w:r>
      <w:r w:rsidRPr="00011255">
        <w:rPr>
          <w:rFonts w:ascii="Calibri Light" w:hAnsi="Calibri Light"/>
          <w:spacing w:val="2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>I.</w:t>
      </w:r>
      <w:r w:rsidRPr="00011255">
        <w:rPr>
          <w:rFonts w:ascii="Calibri Light" w:hAnsi="Calibri Light"/>
          <w:spacing w:val="1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stupňa</w:t>
      </w:r>
      <w:r w:rsidRPr="00011255">
        <w:rPr>
          <w:rFonts w:ascii="Calibri Light" w:hAnsi="Calibri Light"/>
          <w:lang w:val="sk-SK"/>
        </w:rPr>
        <w:t xml:space="preserve"> v</w:t>
      </w:r>
      <w:r w:rsidRPr="00011255">
        <w:rPr>
          <w:rFonts w:ascii="Calibri Light" w:hAnsi="Calibri Light"/>
          <w:spacing w:val="1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študijnom</w:t>
      </w:r>
      <w:r w:rsidRPr="00011255">
        <w:rPr>
          <w:rFonts w:ascii="Calibri Light" w:hAnsi="Calibri Light"/>
          <w:spacing w:val="2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 xml:space="preserve">odbore </w:t>
      </w:r>
      <w:r w:rsidRPr="00011255">
        <w:rPr>
          <w:rFonts w:ascii="Calibri Light" w:hAnsi="Calibri Light"/>
          <w:spacing w:val="-1"/>
          <w:lang w:val="sk-SK"/>
        </w:rPr>
        <w:t>sociálna</w:t>
      </w:r>
      <w:r w:rsidRPr="00011255">
        <w:rPr>
          <w:rFonts w:ascii="Calibri Light" w:hAnsi="Calibri Light"/>
          <w:spacing w:val="2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práca</w:t>
      </w:r>
      <w:r w:rsidRPr="00011255">
        <w:rPr>
          <w:rFonts w:ascii="Calibri Light" w:hAnsi="Calibri Light"/>
          <w:lang w:val="sk-SK"/>
        </w:rPr>
        <w:t xml:space="preserve"> v </w:t>
      </w:r>
      <w:r w:rsidRPr="00011255">
        <w:rPr>
          <w:rFonts w:ascii="Calibri Light" w:hAnsi="Calibri Light"/>
          <w:spacing w:val="-1"/>
          <w:lang w:val="sk-SK"/>
        </w:rPr>
        <w:t>prípade,</w:t>
      </w:r>
      <w:r w:rsidRPr="00011255">
        <w:rPr>
          <w:rFonts w:ascii="Calibri Light" w:hAnsi="Calibri Light"/>
          <w:spacing w:val="61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>ak</w:t>
      </w:r>
      <w:r w:rsidRPr="00011255">
        <w:rPr>
          <w:rFonts w:ascii="Calibri Light" w:hAnsi="Calibri Light"/>
          <w:spacing w:val="37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>k</w:t>
      </w:r>
      <w:r w:rsidRPr="00011255">
        <w:rPr>
          <w:rFonts w:ascii="Calibri Light" w:hAnsi="Calibri Light"/>
          <w:spacing w:val="44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>1.</w:t>
      </w:r>
      <w:r w:rsidRPr="00011255">
        <w:rPr>
          <w:rFonts w:ascii="Calibri Light" w:hAnsi="Calibri Light"/>
          <w:spacing w:val="43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januáru</w:t>
      </w:r>
      <w:r w:rsidRPr="00011255">
        <w:rPr>
          <w:rFonts w:ascii="Calibri Light" w:hAnsi="Calibri Light"/>
          <w:spacing w:val="41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2015</w:t>
      </w:r>
      <w:r w:rsidRPr="00011255">
        <w:rPr>
          <w:rFonts w:ascii="Calibri Light" w:hAnsi="Calibri Light"/>
          <w:spacing w:val="42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vykonáva</w:t>
      </w:r>
      <w:r w:rsidRPr="00011255">
        <w:rPr>
          <w:rFonts w:ascii="Calibri Light" w:hAnsi="Calibri Light"/>
          <w:spacing w:val="43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odbornú</w:t>
      </w:r>
      <w:r w:rsidRPr="00011255">
        <w:rPr>
          <w:rFonts w:ascii="Calibri Light" w:hAnsi="Calibri Light"/>
          <w:spacing w:val="43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činnosť,</w:t>
      </w:r>
      <w:r w:rsidRPr="00011255">
        <w:rPr>
          <w:rFonts w:ascii="Calibri Light" w:hAnsi="Calibri Light"/>
          <w:spacing w:val="40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na</w:t>
      </w:r>
      <w:r w:rsidRPr="00011255">
        <w:rPr>
          <w:rFonts w:ascii="Calibri Light" w:hAnsi="Calibri Light"/>
          <w:spacing w:val="43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výkon</w:t>
      </w:r>
      <w:r w:rsidRPr="00011255">
        <w:rPr>
          <w:rFonts w:ascii="Calibri Light" w:hAnsi="Calibri Light"/>
          <w:spacing w:val="43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ktorej</w:t>
      </w:r>
      <w:r w:rsidRPr="00011255">
        <w:rPr>
          <w:rFonts w:ascii="Calibri Light" w:hAnsi="Calibri Light"/>
          <w:spacing w:val="43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>sa</w:t>
      </w:r>
      <w:r w:rsidRPr="00011255">
        <w:rPr>
          <w:rFonts w:ascii="Calibri Light" w:hAnsi="Calibri Light"/>
          <w:spacing w:val="41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vyžaduje</w:t>
      </w:r>
      <w:r w:rsidRPr="00011255">
        <w:rPr>
          <w:rFonts w:ascii="Calibri Light" w:hAnsi="Calibri Light"/>
          <w:spacing w:val="44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ukončené</w:t>
      </w:r>
      <w:r w:rsidRPr="00011255">
        <w:rPr>
          <w:rFonts w:ascii="Calibri Light" w:hAnsi="Calibri Light"/>
          <w:spacing w:val="44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>VŠ</w:t>
      </w:r>
      <w:r w:rsidRPr="00011255">
        <w:rPr>
          <w:rFonts w:ascii="Calibri Light" w:hAnsi="Calibri Light"/>
          <w:spacing w:val="73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vzdelanie</w:t>
      </w:r>
      <w:r w:rsidRPr="00011255">
        <w:rPr>
          <w:rFonts w:ascii="Calibri Light" w:hAnsi="Calibri Light"/>
          <w:lang w:val="sk-SK"/>
        </w:rPr>
        <w:t xml:space="preserve"> II.</w:t>
      </w:r>
      <w:r w:rsidRPr="00011255">
        <w:rPr>
          <w:rFonts w:ascii="Calibri Light" w:hAnsi="Calibri Light"/>
          <w:spacing w:val="-1"/>
          <w:lang w:val="sk-SK"/>
        </w:rPr>
        <w:t xml:space="preserve"> stupňa</w:t>
      </w:r>
      <w:r w:rsidRPr="00011255">
        <w:rPr>
          <w:rFonts w:ascii="Calibri Light" w:hAnsi="Calibri Light"/>
          <w:spacing w:val="-2"/>
          <w:lang w:val="sk-SK"/>
        </w:rPr>
        <w:t xml:space="preserve"> </w:t>
      </w:r>
      <w:r w:rsidRPr="00011255">
        <w:rPr>
          <w:rFonts w:ascii="Calibri Light" w:hAnsi="Calibri Light"/>
          <w:lang w:val="sk-SK"/>
        </w:rPr>
        <w:t>v</w:t>
      </w:r>
      <w:r w:rsidRPr="00011255">
        <w:rPr>
          <w:rFonts w:ascii="Calibri Light" w:hAnsi="Calibri Light"/>
          <w:spacing w:val="1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študijnom</w:t>
      </w:r>
      <w:r w:rsidRPr="00011255">
        <w:rPr>
          <w:rFonts w:ascii="Calibri Light" w:hAnsi="Calibri Light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odbore</w:t>
      </w:r>
      <w:r w:rsidRPr="00011255">
        <w:rPr>
          <w:rFonts w:ascii="Calibri Light" w:hAnsi="Calibri Light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sociálna</w:t>
      </w:r>
      <w:r w:rsidRPr="00011255">
        <w:rPr>
          <w:rFonts w:ascii="Calibri Light" w:hAnsi="Calibri Light"/>
          <w:lang w:val="sk-SK"/>
        </w:rPr>
        <w:t xml:space="preserve"> </w:t>
      </w:r>
      <w:r w:rsidRPr="00011255">
        <w:rPr>
          <w:rFonts w:ascii="Calibri Light" w:hAnsi="Calibri Light"/>
          <w:spacing w:val="-1"/>
          <w:lang w:val="sk-SK"/>
        </w:rPr>
        <w:t>práca</w:t>
      </w:r>
    </w:p>
    <w:p w14:paraId="64174298" w14:textId="77777777" w:rsidR="00334A60" w:rsidRPr="00011255" w:rsidRDefault="00334A60" w:rsidP="00334A60">
      <w:pPr>
        <w:pStyle w:val="Zkladntext"/>
        <w:numPr>
          <w:ilvl w:val="0"/>
          <w:numId w:val="10"/>
        </w:numPr>
        <w:tabs>
          <w:tab w:val="left" w:pos="826"/>
        </w:tabs>
        <w:jc w:val="both"/>
        <w:rPr>
          <w:rFonts w:ascii="Calibri Light" w:hAnsi="Calibri Light" w:cs="Calibri"/>
          <w:color w:val="000000"/>
          <w:lang w:val="sk-SK"/>
        </w:rPr>
      </w:pPr>
      <w:r w:rsidRPr="00011255">
        <w:rPr>
          <w:rFonts w:ascii="Calibri Light" w:hAnsi="Calibri Light"/>
          <w:color w:val="000000"/>
          <w:lang w:val="sk-SK"/>
        </w:rPr>
        <w:t>ukončené stredoškolské vzdelanie s maturitou a súčasne študuje VŠ v odbore sociálna práca</w:t>
      </w:r>
      <w:r w:rsidRPr="00011255">
        <w:rPr>
          <w:rStyle w:val="Odkaznapoznmkupodiarou"/>
          <w:rFonts w:ascii="Calibri Light" w:hAnsi="Calibri Light"/>
          <w:color w:val="000000"/>
          <w:lang w:val="sk-SK"/>
        </w:rPr>
        <w:footnoteReference w:id="5"/>
      </w:r>
    </w:p>
    <w:p w14:paraId="6B62BBB9" w14:textId="77777777" w:rsidR="00011255" w:rsidRPr="00011255" w:rsidRDefault="00011255" w:rsidP="00334A60">
      <w:pPr>
        <w:spacing w:after="0" w:line="240" w:lineRule="auto"/>
        <w:jc w:val="both"/>
        <w:rPr>
          <w:rFonts w:ascii="Calibri Light" w:hAnsi="Calibri Light"/>
          <w:color w:val="000000"/>
        </w:rPr>
      </w:pPr>
    </w:p>
    <w:p w14:paraId="45C8A7BC" w14:textId="77777777" w:rsidR="00334A60" w:rsidRPr="00011255" w:rsidRDefault="00C216F7" w:rsidP="00334A60">
      <w:pPr>
        <w:spacing w:after="0" w:line="240" w:lineRule="auto"/>
        <w:jc w:val="both"/>
        <w:rPr>
          <w:rFonts w:ascii="Calibri Light" w:hAnsi="Calibri Light"/>
          <w:color w:val="000000"/>
        </w:rPr>
      </w:pPr>
      <w:r w:rsidRPr="00011255">
        <w:rPr>
          <w:rFonts w:ascii="Calibri Light" w:hAnsi="Calibri Light"/>
          <w:b/>
          <w:color w:val="000000"/>
        </w:rPr>
        <w:t xml:space="preserve">2.) </w:t>
      </w:r>
      <w:r w:rsidRPr="00011255">
        <w:rPr>
          <w:rFonts w:ascii="Calibri Light" w:hAnsi="Calibri Light"/>
          <w:color w:val="000000"/>
        </w:rPr>
        <w:t>v</w:t>
      </w:r>
      <w:r w:rsidR="00334A60" w:rsidRPr="00011255">
        <w:rPr>
          <w:rFonts w:ascii="Calibri Light" w:hAnsi="Calibri Light"/>
          <w:color w:val="000000"/>
        </w:rPr>
        <w:t xml:space="preserve"> zmysle § 110 ak ods. 1 písm. b) zákona 448/2008 o sociálnych službách a o zmene a doplnení zákona č. 455/1991 Zb. o živnostenskom podnikaní v znení neskorších predpisov (ďalej len „zákon č. 448/2008“) sa </w:t>
      </w:r>
      <w:r w:rsidR="00334A60" w:rsidRPr="00011255">
        <w:rPr>
          <w:rFonts w:ascii="Calibri Light" w:hAnsi="Calibri Light"/>
          <w:color w:val="000000"/>
          <w:u w:val="single"/>
        </w:rPr>
        <w:t>vyššie uvedené kvalifikačné predpoklady považujú za splnené do 31. decembra 2023, ak fyzická osoba je študentom vysokej školy v študijnom odbore uvedenom v § 84 ods. 4 písm. b) tohto zákona</w:t>
      </w:r>
      <w:r w:rsidR="00334A60" w:rsidRPr="00011255">
        <w:rPr>
          <w:rFonts w:ascii="Calibri Light" w:hAnsi="Calibri Light"/>
          <w:color w:val="000000"/>
        </w:rPr>
        <w:t xml:space="preserve">, t.j. </w:t>
      </w:r>
      <w:r w:rsidR="00011255">
        <w:rPr>
          <w:rFonts w:ascii="Calibri Light" w:hAnsi="Calibri Light"/>
          <w:color w:val="000000"/>
        </w:rPr>
        <w:t>j</w:t>
      </w:r>
      <w:r w:rsidRPr="00011255">
        <w:rPr>
          <w:rFonts w:ascii="Calibri Light" w:hAnsi="Calibri Light"/>
          <w:color w:val="000000"/>
        </w:rPr>
        <w:t xml:space="preserve">edná sa o </w:t>
      </w:r>
      <w:r w:rsidR="00334A60" w:rsidRPr="00011255">
        <w:rPr>
          <w:rFonts w:ascii="Calibri Light" w:hAnsi="Calibri Light"/>
          <w:color w:val="000000"/>
        </w:rPr>
        <w:t> štúdium vysokoškolského vzdelania prvého stupňa alebo druhého stupňa v študijnom odbore sociálna práca, sociálne služby a  poradenstvo, sociálna pedagogika, špeciálna pedagogika, liečebná pedagogika, psychológia, akreditované podľa osobitného predpisu alebo ide o štúdium takéhoto vysokoškolského vzdelania na zahraničnej vysokej škole.</w:t>
      </w:r>
    </w:p>
    <w:p w14:paraId="3DD7B721" w14:textId="77777777" w:rsidR="00011255" w:rsidRDefault="00011255" w:rsidP="00334A60">
      <w:pPr>
        <w:spacing w:after="0" w:line="240" w:lineRule="auto"/>
        <w:jc w:val="both"/>
        <w:rPr>
          <w:rFonts w:ascii="Calibri Light" w:hAnsi="Calibri Light"/>
        </w:rPr>
      </w:pPr>
    </w:p>
    <w:p w14:paraId="1799530B" w14:textId="77777777" w:rsidR="00334A60" w:rsidRPr="00011255" w:rsidRDefault="00334A60" w:rsidP="00334A60">
      <w:pPr>
        <w:spacing w:after="0" w:line="240" w:lineRule="auto"/>
        <w:jc w:val="both"/>
        <w:rPr>
          <w:rFonts w:ascii="Calibri Light" w:hAnsi="Calibri Light"/>
        </w:rPr>
      </w:pPr>
      <w:r w:rsidRPr="00011255">
        <w:rPr>
          <w:rFonts w:ascii="Calibri Light" w:hAnsi="Calibri Light"/>
        </w:rPr>
        <w:t xml:space="preserve">Splnenie požiadavky praxe sa preukazuje potvrdením od zamestnávateľa, prípadne iným hodnoverným dokladom, napr. pracovnou zmluvou, pracovnou náplňou, pracovným posudkom, potvrdením o zamestnaní, dohodou a pod. </w:t>
      </w:r>
    </w:p>
    <w:p w14:paraId="70138F9B" w14:textId="77777777" w:rsidR="00C216F7" w:rsidRPr="00011255" w:rsidRDefault="00C216F7" w:rsidP="00C216F7">
      <w:pPr>
        <w:spacing w:after="0" w:line="240" w:lineRule="auto"/>
        <w:jc w:val="both"/>
        <w:rPr>
          <w:rFonts w:ascii="Calibri Light" w:hAnsi="Calibri Light"/>
          <w:b/>
        </w:rPr>
      </w:pPr>
    </w:p>
    <w:p w14:paraId="39791981" w14:textId="77777777" w:rsidR="00334A60" w:rsidRPr="00011255" w:rsidRDefault="00C216F7" w:rsidP="00334A60">
      <w:pPr>
        <w:spacing w:after="0" w:line="240" w:lineRule="auto"/>
        <w:jc w:val="both"/>
        <w:rPr>
          <w:rFonts w:ascii="Calibri Light" w:hAnsi="Calibri Light"/>
          <w:b/>
        </w:rPr>
      </w:pPr>
      <w:r w:rsidRPr="00011255">
        <w:rPr>
          <w:rFonts w:ascii="Calibri Light" w:hAnsi="Calibri Light"/>
          <w:b/>
        </w:rPr>
        <w:t>MINIMÁLNE POŽADOVANÉ VZDELANIE PRE TERÉNNYCH PRACOVNÍKOV:</w:t>
      </w:r>
    </w:p>
    <w:p w14:paraId="75D44ECA" w14:textId="77777777" w:rsidR="00334A60" w:rsidRPr="00011255" w:rsidRDefault="00334A60" w:rsidP="00334A60">
      <w:pPr>
        <w:pStyle w:val="Nadpis2"/>
        <w:keepNext w:val="0"/>
        <w:widowControl w:val="0"/>
        <w:numPr>
          <w:ilvl w:val="0"/>
          <w:numId w:val="9"/>
        </w:numPr>
        <w:spacing w:before="0" w:after="0" w:line="240" w:lineRule="auto"/>
        <w:rPr>
          <w:b w:val="0"/>
          <w:bCs w:val="0"/>
          <w:i w:val="0"/>
          <w:sz w:val="22"/>
          <w:szCs w:val="22"/>
        </w:rPr>
        <w:sectPr w:rsidR="00334A60" w:rsidRPr="00011255" w:rsidSect="0094389F">
          <w:headerReference w:type="default" r:id="rId10"/>
          <w:footerReference w:type="default" r:id="rId11"/>
          <w:pgSz w:w="12240" w:h="15840"/>
          <w:pgMar w:top="1200" w:right="1467" w:bottom="1840" w:left="1680" w:header="566" w:footer="1654" w:gutter="0"/>
          <w:cols w:space="720"/>
        </w:sectPr>
      </w:pPr>
      <w:r w:rsidRPr="00011255">
        <w:rPr>
          <w:b w:val="0"/>
          <w:i w:val="0"/>
          <w:spacing w:val="-1"/>
          <w:sz w:val="22"/>
          <w:szCs w:val="22"/>
        </w:rPr>
        <w:t>ukončené</w:t>
      </w:r>
      <w:r w:rsidRPr="00011255">
        <w:rPr>
          <w:b w:val="0"/>
          <w:i w:val="0"/>
          <w:spacing w:val="-3"/>
          <w:sz w:val="22"/>
          <w:szCs w:val="22"/>
        </w:rPr>
        <w:t xml:space="preserve"> </w:t>
      </w:r>
      <w:r w:rsidRPr="00011255">
        <w:rPr>
          <w:b w:val="0"/>
          <w:i w:val="0"/>
          <w:spacing w:val="-1"/>
          <w:sz w:val="22"/>
          <w:szCs w:val="22"/>
        </w:rPr>
        <w:t>neúplné</w:t>
      </w:r>
      <w:r w:rsidRPr="00011255">
        <w:rPr>
          <w:b w:val="0"/>
          <w:i w:val="0"/>
          <w:sz w:val="22"/>
          <w:szCs w:val="22"/>
        </w:rPr>
        <w:t xml:space="preserve"> </w:t>
      </w:r>
      <w:r w:rsidRPr="00011255">
        <w:rPr>
          <w:b w:val="0"/>
          <w:i w:val="0"/>
          <w:spacing w:val="-1"/>
          <w:sz w:val="22"/>
          <w:szCs w:val="22"/>
        </w:rPr>
        <w:t>stredoškolské</w:t>
      </w:r>
      <w:r w:rsidRPr="00011255">
        <w:rPr>
          <w:b w:val="0"/>
          <w:i w:val="0"/>
          <w:spacing w:val="-2"/>
          <w:sz w:val="22"/>
          <w:szCs w:val="22"/>
        </w:rPr>
        <w:t xml:space="preserve"> </w:t>
      </w:r>
      <w:r w:rsidRPr="00011255">
        <w:rPr>
          <w:b w:val="0"/>
          <w:i w:val="0"/>
          <w:spacing w:val="-1"/>
          <w:sz w:val="22"/>
          <w:szCs w:val="22"/>
        </w:rPr>
        <w:t>vzdelanie</w:t>
      </w:r>
      <w:r w:rsidRPr="00011255">
        <w:rPr>
          <w:b w:val="0"/>
          <w:i w:val="0"/>
          <w:sz w:val="22"/>
          <w:szCs w:val="22"/>
        </w:rPr>
        <w:t xml:space="preserve"> </w:t>
      </w:r>
      <w:r w:rsidRPr="00011255">
        <w:rPr>
          <w:b w:val="0"/>
          <w:i w:val="0"/>
          <w:spacing w:val="-1"/>
          <w:sz w:val="22"/>
          <w:szCs w:val="22"/>
        </w:rPr>
        <w:t>resp. nižšie</w:t>
      </w:r>
      <w:r w:rsidRPr="00011255">
        <w:rPr>
          <w:b w:val="0"/>
          <w:i w:val="0"/>
          <w:sz w:val="22"/>
          <w:szCs w:val="22"/>
        </w:rPr>
        <w:t xml:space="preserve"> </w:t>
      </w:r>
      <w:r w:rsidRPr="00011255">
        <w:rPr>
          <w:b w:val="0"/>
          <w:i w:val="0"/>
          <w:spacing w:val="-1"/>
          <w:sz w:val="22"/>
          <w:szCs w:val="22"/>
        </w:rPr>
        <w:t>stredné</w:t>
      </w:r>
      <w:r w:rsidRPr="00011255">
        <w:rPr>
          <w:b w:val="0"/>
          <w:i w:val="0"/>
          <w:spacing w:val="-2"/>
          <w:sz w:val="22"/>
          <w:szCs w:val="22"/>
        </w:rPr>
        <w:t xml:space="preserve"> </w:t>
      </w:r>
      <w:r w:rsidRPr="00011255">
        <w:rPr>
          <w:b w:val="0"/>
          <w:i w:val="0"/>
          <w:spacing w:val="-1"/>
          <w:sz w:val="22"/>
          <w:szCs w:val="22"/>
        </w:rPr>
        <w:t>odborné</w:t>
      </w:r>
      <w:r w:rsidRPr="00011255">
        <w:rPr>
          <w:b w:val="0"/>
          <w:i w:val="0"/>
          <w:spacing w:val="-2"/>
          <w:sz w:val="22"/>
          <w:szCs w:val="22"/>
        </w:rPr>
        <w:t xml:space="preserve"> </w:t>
      </w:r>
      <w:r w:rsidRPr="00011255">
        <w:rPr>
          <w:b w:val="0"/>
          <w:i w:val="0"/>
          <w:spacing w:val="-1"/>
          <w:sz w:val="22"/>
          <w:szCs w:val="22"/>
        </w:rPr>
        <w:t>vzdelanie  v zmysle § 16 ods. 4 písm. a) zákona č. 245/2008 Z. z. o výchove a vzdelávaní (školský zákon) a o zmene a doplnení niektorých zák</w:t>
      </w:r>
      <w:r w:rsidR="00C216F7" w:rsidRPr="00011255">
        <w:rPr>
          <w:b w:val="0"/>
          <w:i w:val="0"/>
          <w:spacing w:val="-1"/>
          <w:sz w:val="22"/>
          <w:szCs w:val="22"/>
        </w:rPr>
        <w:t>onov</w:t>
      </w:r>
    </w:p>
    <w:p w14:paraId="6CDF8EEB" w14:textId="77777777" w:rsidR="00C021FB" w:rsidRPr="00011255" w:rsidRDefault="00C021FB" w:rsidP="00C021FB">
      <w:pPr>
        <w:spacing w:after="0" w:line="240" w:lineRule="auto"/>
        <w:jc w:val="both"/>
        <w:rPr>
          <w:rFonts w:ascii="Calibri Light" w:hAnsi="Calibri Light"/>
          <w:b/>
        </w:rPr>
      </w:pPr>
      <w:r w:rsidRPr="00011255">
        <w:rPr>
          <w:rFonts w:ascii="Calibri Light" w:hAnsi="Calibri Light"/>
          <w:b/>
        </w:rPr>
        <w:lastRenderedPageBreak/>
        <w:t>FINANČNÉ PROSTRIEDKY POSKYTOVANÉ OPRÁVNENÝM UŽÍVATEĽOM V RÁMCI NP TSP A TP II.</w:t>
      </w:r>
    </w:p>
    <w:p w14:paraId="577AD12B" w14:textId="77777777" w:rsidR="00C021FB" w:rsidRPr="00011255" w:rsidRDefault="00C021FB" w:rsidP="00C021FB">
      <w:pPr>
        <w:pStyle w:val="Odsekzoznamu"/>
        <w:spacing w:after="0" w:line="240" w:lineRule="auto"/>
        <w:ind w:left="0"/>
        <w:jc w:val="both"/>
        <w:rPr>
          <w:rFonts w:ascii="Calibri Light" w:hAnsi="Calibri Light"/>
          <w:color w:val="000000"/>
        </w:rPr>
      </w:pPr>
      <w:r w:rsidRPr="00011255">
        <w:rPr>
          <w:rFonts w:ascii="Calibri Light" w:hAnsi="Calibri Light"/>
        </w:rPr>
        <w:t>MV SR/ÚSVRK bude poskytovať užívateľom zapojeným do NP TSP a TP II. finančné prostriedky na výkon práce terénnych sociálnych pracovníkov a terénnych pracovníkov formou refundácii miezd a paušálne finančné prostriedky na ostatné výdavky.</w:t>
      </w:r>
      <w:r w:rsidRPr="00011255">
        <w:rPr>
          <w:rFonts w:ascii="Calibri Light" w:hAnsi="Calibri Light"/>
          <w:color w:val="000000"/>
        </w:rPr>
        <w:t xml:space="preserve"> </w:t>
      </w:r>
    </w:p>
    <w:p w14:paraId="1DB74BF2" w14:textId="77777777" w:rsidR="00442DF3" w:rsidRPr="00011255" w:rsidRDefault="00442DF3" w:rsidP="00C021FB">
      <w:pPr>
        <w:spacing w:after="0" w:line="240" w:lineRule="auto"/>
        <w:jc w:val="both"/>
        <w:rPr>
          <w:rFonts w:ascii="Calibri Light" w:hAnsi="Calibri Light"/>
          <w:color w:val="000000"/>
        </w:rPr>
      </w:pPr>
    </w:p>
    <w:p w14:paraId="1BE936EB" w14:textId="77777777" w:rsidR="00C021FB" w:rsidRPr="00011255" w:rsidRDefault="00C021FB" w:rsidP="00C021FB">
      <w:pPr>
        <w:spacing w:after="0" w:line="240" w:lineRule="auto"/>
        <w:jc w:val="both"/>
        <w:rPr>
          <w:rFonts w:ascii="Calibri Light" w:hAnsi="Calibri Light"/>
          <w:b/>
          <w:color w:val="000000"/>
        </w:rPr>
      </w:pPr>
      <w:r w:rsidRPr="00011255">
        <w:rPr>
          <w:rFonts w:ascii="Calibri Light" w:hAnsi="Calibri Light"/>
          <w:color w:val="000000"/>
        </w:rPr>
        <w:t xml:space="preserve">V národnom projekte  bude uplatnené </w:t>
      </w:r>
      <w:r w:rsidRPr="00011255">
        <w:rPr>
          <w:rFonts w:ascii="Calibri Light" w:hAnsi="Calibri Light"/>
          <w:b/>
          <w:color w:val="000000"/>
        </w:rPr>
        <w:t xml:space="preserve">priame vykazovanie nákladov zapojených užívateľov.  </w:t>
      </w:r>
    </w:p>
    <w:p w14:paraId="5CEC8B18" w14:textId="77777777" w:rsidR="00C021FB" w:rsidRPr="00011255" w:rsidRDefault="00C021FB" w:rsidP="00C021FB">
      <w:pPr>
        <w:pStyle w:val="Odsekzoznamu"/>
        <w:spacing w:after="0" w:line="240" w:lineRule="auto"/>
        <w:ind w:left="0"/>
        <w:jc w:val="both"/>
        <w:rPr>
          <w:rFonts w:ascii="Calibri Light" w:hAnsi="Calibri Light"/>
          <w:color w:val="000000"/>
        </w:rPr>
      </w:pPr>
    </w:p>
    <w:p w14:paraId="79A0FA9F" w14:textId="77777777" w:rsidR="00C021FB" w:rsidRPr="00011255" w:rsidRDefault="00C021FB" w:rsidP="00C021FB">
      <w:pPr>
        <w:pStyle w:val="Odsekzoznamu"/>
        <w:spacing w:after="0" w:line="240" w:lineRule="auto"/>
        <w:ind w:left="0"/>
        <w:jc w:val="both"/>
        <w:rPr>
          <w:rFonts w:ascii="Calibri Light" w:hAnsi="Calibri Light"/>
          <w:color w:val="000000"/>
        </w:rPr>
      </w:pPr>
      <w:r w:rsidRPr="00011255">
        <w:rPr>
          <w:rFonts w:ascii="Calibri Light" w:hAnsi="Calibri Light"/>
          <w:color w:val="000000"/>
        </w:rPr>
        <w:t xml:space="preserve">Podrobnosti budú uvedené v Sprievodcovi pre užívateľov NP TSP a TP II., ktorý bude zverejnený na adrese: </w:t>
      </w:r>
      <w:hyperlink r:id="rId12" w:history="1">
        <w:r w:rsidRPr="00011255">
          <w:rPr>
            <w:rStyle w:val="Hypertextovprepojenie"/>
            <w:rFonts w:ascii="Calibri Light" w:hAnsi="Calibri Light"/>
          </w:rPr>
          <w:t>http://www.minv.sk/?NPTSP_uvod</w:t>
        </w:r>
      </w:hyperlink>
      <w:r w:rsidRPr="00011255">
        <w:rPr>
          <w:rFonts w:ascii="Calibri Light" w:hAnsi="Calibri Light"/>
          <w:color w:val="000000"/>
        </w:rPr>
        <w:t xml:space="preserve"> po nadobudnutí účinnosti Rozhodnutia o schválení NFP.</w:t>
      </w:r>
    </w:p>
    <w:p w14:paraId="2FBB9CF9" w14:textId="77777777" w:rsidR="008451F3" w:rsidRPr="00011255" w:rsidRDefault="008451F3" w:rsidP="00C021FB">
      <w:pPr>
        <w:spacing w:after="0" w:line="240" w:lineRule="auto"/>
        <w:jc w:val="both"/>
        <w:rPr>
          <w:rFonts w:ascii="Calibri Light" w:hAnsi="Calibri Light"/>
          <w:color w:val="000000"/>
        </w:rPr>
      </w:pPr>
    </w:p>
    <w:p w14:paraId="4B81D5FF" w14:textId="77777777" w:rsidR="002C1EFD" w:rsidRPr="00011255" w:rsidRDefault="002C1EFD" w:rsidP="00C021FB">
      <w:pPr>
        <w:spacing w:after="0" w:line="240" w:lineRule="auto"/>
        <w:ind w:left="360"/>
        <w:jc w:val="both"/>
        <w:rPr>
          <w:rFonts w:ascii="Calibri Light" w:hAnsi="Calibri Light"/>
        </w:rPr>
      </w:pPr>
    </w:p>
    <w:p w14:paraId="4EFB73CC" w14:textId="77777777" w:rsidR="002C1EFD" w:rsidRPr="00011255" w:rsidRDefault="002C1EFD" w:rsidP="00C021FB">
      <w:pPr>
        <w:spacing w:after="0" w:line="240" w:lineRule="auto"/>
        <w:jc w:val="both"/>
        <w:rPr>
          <w:rFonts w:ascii="Calibri Light" w:hAnsi="Calibri Light"/>
          <w:b/>
        </w:rPr>
      </w:pPr>
      <w:r w:rsidRPr="00011255">
        <w:rPr>
          <w:rFonts w:ascii="Calibri Light" w:hAnsi="Calibri Light"/>
          <w:b/>
        </w:rPr>
        <w:t>POSKYTOVANIE INFOR</w:t>
      </w:r>
      <w:r w:rsidR="003B5DAC" w:rsidRPr="00011255">
        <w:rPr>
          <w:rFonts w:ascii="Calibri Light" w:hAnsi="Calibri Light"/>
          <w:b/>
        </w:rPr>
        <w:t>M</w:t>
      </w:r>
      <w:r w:rsidRPr="00011255">
        <w:rPr>
          <w:rFonts w:ascii="Calibri Light" w:hAnsi="Calibri Light"/>
          <w:b/>
        </w:rPr>
        <w:t>ÁCIÍ K NP TSP A TP II.</w:t>
      </w:r>
    </w:p>
    <w:p w14:paraId="1F9642FC" w14:textId="77777777" w:rsidR="009A0D13" w:rsidRDefault="009A0D13" w:rsidP="008451F3">
      <w:pPr>
        <w:spacing w:after="0" w:line="240" w:lineRule="auto"/>
        <w:jc w:val="both"/>
        <w:rPr>
          <w:rFonts w:ascii="Calibri Light" w:hAnsi="Calibri Light"/>
        </w:rPr>
      </w:pPr>
    </w:p>
    <w:p w14:paraId="62948A46" w14:textId="77777777" w:rsidR="002C1EFD" w:rsidRPr="00011255" w:rsidRDefault="002C1EFD" w:rsidP="008451F3">
      <w:pPr>
        <w:spacing w:after="0" w:line="240" w:lineRule="auto"/>
        <w:jc w:val="both"/>
        <w:rPr>
          <w:rFonts w:ascii="Calibri Light" w:hAnsi="Calibri Light"/>
        </w:rPr>
      </w:pPr>
      <w:r w:rsidRPr="00011255">
        <w:rPr>
          <w:rFonts w:ascii="Calibri Light" w:hAnsi="Calibri Light"/>
        </w:rPr>
        <w:t xml:space="preserve">V prípade akýchkoľvek otázok súvisiacich so zapojením sa do NP TSP a TP II, resp. s podmienkami </w:t>
      </w:r>
      <w:r w:rsidR="00B83BC0" w:rsidRPr="00011255">
        <w:rPr>
          <w:rFonts w:ascii="Calibri Light" w:hAnsi="Calibri Light"/>
        </w:rPr>
        <w:t>zapojenia sa užívateľa do tohto projektu, je možné využiť nasledovné kontakty:</w:t>
      </w:r>
    </w:p>
    <w:p w14:paraId="77897944" w14:textId="77777777" w:rsidR="00D550C9" w:rsidRPr="00011255" w:rsidRDefault="00D550C9" w:rsidP="008451F3">
      <w:pPr>
        <w:spacing w:after="0" w:line="240" w:lineRule="auto"/>
        <w:ind w:left="360"/>
        <w:jc w:val="both"/>
        <w:rPr>
          <w:rFonts w:ascii="Calibri Light" w:hAnsi="Calibri Light"/>
        </w:rPr>
      </w:pPr>
    </w:p>
    <w:p w14:paraId="6FFE1DBC" w14:textId="77777777" w:rsidR="00B83BC0" w:rsidRPr="00011255" w:rsidRDefault="00B83BC0" w:rsidP="008451F3">
      <w:pPr>
        <w:spacing w:after="0" w:line="240" w:lineRule="auto"/>
        <w:jc w:val="both"/>
        <w:rPr>
          <w:rFonts w:ascii="Calibri Light" w:hAnsi="Calibri Light"/>
        </w:rPr>
      </w:pPr>
      <w:r w:rsidRPr="00011255">
        <w:rPr>
          <w:rFonts w:ascii="Calibri Light" w:hAnsi="Calibri Light"/>
        </w:rPr>
        <w:t xml:space="preserve">e-mail: </w:t>
      </w:r>
      <w:hyperlink r:id="rId13" w:history="1">
        <w:r w:rsidRPr="00011255">
          <w:rPr>
            <w:rStyle w:val="Hypertextovprepojenie"/>
            <w:rFonts w:ascii="Calibri Light" w:hAnsi="Calibri Light"/>
            <w:u w:val="none"/>
          </w:rPr>
          <w:t>lydia.gabcova@minv.sk</w:t>
        </w:r>
      </w:hyperlink>
      <w:r w:rsidR="00D550C9" w:rsidRPr="00011255">
        <w:rPr>
          <w:rStyle w:val="Hypertextovprepojenie"/>
          <w:rFonts w:ascii="Calibri Light" w:hAnsi="Calibri Light"/>
          <w:u w:val="none"/>
        </w:rPr>
        <w:t xml:space="preserve">,  </w:t>
      </w:r>
    </w:p>
    <w:p w14:paraId="02C7B534" w14:textId="77777777" w:rsidR="00B83BC0" w:rsidRPr="00011255" w:rsidRDefault="00B83BC0" w:rsidP="008451F3">
      <w:pPr>
        <w:spacing w:after="0" w:line="240" w:lineRule="auto"/>
        <w:jc w:val="both"/>
        <w:rPr>
          <w:rFonts w:ascii="Calibri Light" w:hAnsi="Calibri Light"/>
          <w:color w:val="000000"/>
        </w:rPr>
      </w:pPr>
      <w:r w:rsidRPr="00011255">
        <w:rPr>
          <w:rFonts w:ascii="Calibri Light" w:hAnsi="Calibri Light"/>
          <w:color w:val="000000"/>
        </w:rPr>
        <w:t xml:space="preserve">telefón: +421 </w:t>
      </w:r>
      <w:r w:rsidR="00D550C9" w:rsidRPr="00011255">
        <w:rPr>
          <w:rFonts w:ascii="Calibri Light" w:hAnsi="Calibri Light"/>
          <w:color w:val="000000"/>
        </w:rPr>
        <w:t>2/50944968</w:t>
      </w:r>
    </w:p>
    <w:p w14:paraId="427F41C4" w14:textId="77777777" w:rsidR="00D550C9" w:rsidRPr="00011255" w:rsidRDefault="00D550C9" w:rsidP="008451F3">
      <w:pPr>
        <w:spacing w:after="0" w:line="240" w:lineRule="auto"/>
        <w:jc w:val="both"/>
        <w:rPr>
          <w:rFonts w:ascii="Calibri Light" w:hAnsi="Calibri Light"/>
          <w:b/>
        </w:rPr>
      </w:pPr>
      <w:r w:rsidRPr="00011255">
        <w:rPr>
          <w:rFonts w:ascii="Calibri Light" w:hAnsi="Calibri Light"/>
          <w:b/>
        </w:rPr>
        <w:t xml:space="preserve">        </w:t>
      </w:r>
    </w:p>
    <w:p w14:paraId="270AC6B0" w14:textId="77777777" w:rsidR="00B83BC0" w:rsidRPr="00011255" w:rsidRDefault="00B83BC0" w:rsidP="008451F3">
      <w:pPr>
        <w:spacing w:after="0" w:line="240" w:lineRule="auto"/>
        <w:jc w:val="both"/>
        <w:rPr>
          <w:rFonts w:ascii="Calibri Light" w:hAnsi="Calibri Light"/>
        </w:rPr>
      </w:pPr>
      <w:r w:rsidRPr="00011255">
        <w:rPr>
          <w:rFonts w:ascii="Calibri Light" w:hAnsi="Calibri Light"/>
        </w:rPr>
        <w:t>Korešpondenčná adresa:</w:t>
      </w:r>
    </w:p>
    <w:p w14:paraId="6375072E" w14:textId="77777777" w:rsidR="00C216F7" w:rsidRPr="00011255" w:rsidRDefault="00C216F7" w:rsidP="008451F3">
      <w:pPr>
        <w:spacing w:after="0" w:line="240" w:lineRule="auto"/>
        <w:ind w:left="708"/>
        <w:jc w:val="both"/>
        <w:rPr>
          <w:rFonts w:ascii="Calibri Light" w:hAnsi="Calibri Light"/>
          <w:b/>
        </w:rPr>
      </w:pPr>
    </w:p>
    <w:p w14:paraId="1BA16739" w14:textId="77777777" w:rsidR="00B83BC0" w:rsidRPr="00011255" w:rsidRDefault="00B83BC0" w:rsidP="0027038E">
      <w:pPr>
        <w:spacing w:after="0" w:line="240" w:lineRule="auto"/>
        <w:rPr>
          <w:rFonts w:ascii="Calibri Light" w:hAnsi="Calibri Light"/>
          <w:b/>
        </w:rPr>
      </w:pPr>
      <w:r w:rsidRPr="00011255">
        <w:rPr>
          <w:rFonts w:ascii="Calibri Light" w:hAnsi="Calibri Light"/>
          <w:b/>
        </w:rPr>
        <w:t>Ministerstvo vnútra Slovenskej republiky</w:t>
      </w:r>
    </w:p>
    <w:p w14:paraId="1A01C4AF" w14:textId="77777777" w:rsidR="00B83BC0" w:rsidRPr="00011255" w:rsidRDefault="00B83BC0" w:rsidP="0027038E">
      <w:pPr>
        <w:spacing w:after="0" w:line="240" w:lineRule="auto"/>
        <w:rPr>
          <w:rFonts w:ascii="Calibri Light" w:hAnsi="Calibri Light"/>
          <w:b/>
        </w:rPr>
      </w:pPr>
      <w:r w:rsidRPr="00011255">
        <w:rPr>
          <w:rFonts w:ascii="Calibri Light" w:hAnsi="Calibri Light"/>
          <w:b/>
        </w:rPr>
        <w:t>Úrad splnomocnenca vlády SR pre rómske komunity</w:t>
      </w:r>
    </w:p>
    <w:p w14:paraId="50E33248" w14:textId="77777777" w:rsidR="00B83BC0" w:rsidRPr="00011255" w:rsidRDefault="00B83BC0" w:rsidP="0027038E">
      <w:pPr>
        <w:spacing w:after="0" w:line="240" w:lineRule="auto"/>
        <w:rPr>
          <w:rFonts w:ascii="Calibri Light" w:hAnsi="Calibri Light"/>
          <w:b/>
        </w:rPr>
      </w:pPr>
      <w:r w:rsidRPr="00011255">
        <w:rPr>
          <w:rFonts w:ascii="Calibri Light" w:hAnsi="Calibri Light"/>
          <w:b/>
        </w:rPr>
        <w:t>Pribinova 2</w:t>
      </w:r>
    </w:p>
    <w:p w14:paraId="370CE3A7" w14:textId="77777777" w:rsidR="00B83BC0" w:rsidRPr="00011255" w:rsidRDefault="00B83BC0" w:rsidP="0027038E">
      <w:pPr>
        <w:spacing w:after="0" w:line="240" w:lineRule="auto"/>
        <w:rPr>
          <w:rFonts w:ascii="Calibri Light" w:hAnsi="Calibri Light"/>
          <w:b/>
        </w:rPr>
      </w:pPr>
      <w:r w:rsidRPr="00011255">
        <w:rPr>
          <w:rFonts w:ascii="Calibri Light" w:hAnsi="Calibri Light"/>
          <w:b/>
        </w:rPr>
        <w:t>812 72 Bratislava</w:t>
      </w:r>
    </w:p>
    <w:p w14:paraId="04863BF0" w14:textId="77777777" w:rsidR="00D550C9" w:rsidRPr="00011255" w:rsidRDefault="00D550C9" w:rsidP="0027038E">
      <w:pPr>
        <w:spacing w:after="0" w:line="240" w:lineRule="auto"/>
        <w:rPr>
          <w:rFonts w:ascii="Calibri Light" w:hAnsi="Calibri Light"/>
        </w:rPr>
      </w:pPr>
    </w:p>
    <w:sectPr w:rsidR="00D550C9" w:rsidRPr="0001125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8E357" w14:textId="77777777" w:rsidR="00941AA8" w:rsidRDefault="00941AA8" w:rsidP="003D086C">
      <w:pPr>
        <w:spacing w:after="0" w:line="240" w:lineRule="auto"/>
      </w:pPr>
      <w:r>
        <w:separator/>
      </w:r>
    </w:p>
  </w:endnote>
  <w:endnote w:type="continuationSeparator" w:id="0">
    <w:p w14:paraId="22B9ACCD" w14:textId="77777777" w:rsidR="00941AA8" w:rsidRDefault="00941AA8" w:rsidP="003D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rtel Sans">
    <w:charset w:val="EE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F1A75" w14:textId="77777777" w:rsidR="00C216F7" w:rsidRDefault="00C216F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C05B3A">
      <w:rPr>
        <w:noProof/>
      </w:rPr>
      <w:t>1</w:t>
    </w:r>
    <w:r>
      <w:fldChar w:fldCharType="end"/>
    </w:r>
  </w:p>
  <w:p w14:paraId="2736F098" w14:textId="77777777" w:rsidR="00C216F7" w:rsidRDefault="00C216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406E8" w14:textId="77777777" w:rsidR="00941AA8" w:rsidRDefault="00941AA8" w:rsidP="003D086C">
      <w:pPr>
        <w:spacing w:after="0" w:line="240" w:lineRule="auto"/>
      </w:pPr>
      <w:r>
        <w:separator/>
      </w:r>
    </w:p>
  </w:footnote>
  <w:footnote w:type="continuationSeparator" w:id="0">
    <w:p w14:paraId="7676C6C6" w14:textId="77777777" w:rsidR="00941AA8" w:rsidRDefault="00941AA8" w:rsidP="003D086C">
      <w:pPr>
        <w:spacing w:after="0" w:line="240" w:lineRule="auto"/>
      </w:pPr>
      <w:r>
        <w:continuationSeparator/>
      </w:r>
    </w:p>
  </w:footnote>
  <w:footnote w:id="1">
    <w:p w14:paraId="2DD9E0A6" w14:textId="77777777" w:rsidR="00376330" w:rsidRPr="00376330" w:rsidRDefault="003D086C" w:rsidP="0001125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sz w:val="16"/>
          <w:szCs w:val="16"/>
        </w:rPr>
      </w:pPr>
      <w:r w:rsidRPr="00C216F7">
        <w:rPr>
          <w:rFonts w:ascii="Calibri Light" w:hAnsi="Calibri Light"/>
          <w:sz w:val="14"/>
          <w:szCs w:val="14"/>
          <w:vertAlign w:val="superscript"/>
        </w:rPr>
        <w:footnoteRef/>
      </w:r>
      <w:r w:rsidR="00376330" w:rsidRPr="00376330">
        <w:rPr>
          <w:rFonts w:ascii="Calibri Light" w:hAnsi="Calibri Light"/>
          <w:sz w:val="16"/>
          <w:szCs w:val="16"/>
        </w:rPr>
        <w:t>M</w:t>
      </w:r>
      <w:r w:rsidR="00376330" w:rsidRPr="00376330">
        <w:rPr>
          <w:rFonts w:ascii="Calibri Light" w:eastAsia="Arial" w:hAnsi="Calibri Light" w:cs="Arial"/>
          <w:sz w:val="16"/>
          <w:szCs w:val="16"/>
        </w:rPr>
        <w:t>edzi zapojenými užívateľmi nenachádza obec  v nútenej správe. Obec, nad ktorou je zavedená nútená správa sa bude môcť uchádzať o zapojenie sa do NP TSP a TP II.  na základe žiadosti o zapojenie do národného projektu</w:t>
      </w:r>
    </w:p>
    <w:p w14:paraId="1A8BFA14" w14:textId="77777777" w:rsidR="003D086C" w:rsidRPr="00376330" w:rsidRDefault="003D086C" w:rsidP="00011255">
      <w:pPr>
        <w:spacing w:after="0" w:line="240" w:lineRule="auto"/>
        <w:rPr>
          <w:rFonts w:ascii="Calibri Light" w:hAnsi="Calibri Light"/>
          <w:sz w:val="16"/>
          <w:szCs w:val="16"/>
        </w:rPr>
      </w:pPr>
    </w:p>
  </w:footnote>
  <w:footnote w:id="2">
    <w:p w14:paraId="07058678" w14:textId="77777777" w:rsidR="004634A4" w:rsidRPr="00376330" w:rsidRDefault="003D086C" w:rsidP="00011255">
      <w:pPr>
        <w:spacing w:after="0" w:line="240" w:lineRule="auto"/>
        <w:rPr>
          <w:rFonts w:ascii="Calibri Light" w:eastAsia="Arial" w:hAnsi="Calibri Light" w:cs="Arial"/>
          <w:sz w:val="16"/>
          <w:szCs w:val="16"/>
        </w:rPr>
      </w:pPr>
      <w:r w:rsidRPr="00376330">
        <w:rPr>
          <w:rFonts w:ascii="Calibri Light" w:hAnsi="Calibri Light"/>
          <w:sz w:val="16"/>
          <w:szCs w:val="16"/>
          <w:vertAlign w:val="superscript"/>
        </w:rPr>
        <w:footnoteRef/>
      </w:r>
      <w:r w:rsidRPr="00376330">
        <w:rPr>
          <w:rFonts w:ascii="Calibri Light" w:hAnsi="Calibri Light"/>
          <w:sz w:val="16"/>
          <w:szCs w:val="16"/>
        </w:rPr>
        <w:t xml:space="preserve"> </w:t>
      </w:r>
      <w:r w:rsidRPr="00376330">
        <w:rPr>
          <w:rFonts w:ascii="Calibri Light" w:eastAsia="Arial" w:hAnsi="Calibri Light" w:cs="Arial"/>
          <w:sz w:val="16"/>
          <w:szCs w:val="16"/>
        </w:rPr>
        <w:t>Informačný zoznam daňových dlžníkov vedený Finančnou správou SR verejne dostupný v elektronickej podobe na</w:t>
      </w:r>
      <w:r w:rsidR="004634A4" w:rsidRPr="00376330">
        <w:rPr>
          <w:rFonts w:ascii="Calibri Light" w:eastAsia="Arial" w:hAnsi="Calibri Light" w:cs="Arial"/>
          <w:sz w:val="16"/>
          <w:szCs w:val="16"/>
        </w:rPr>
        <w:t>:</w:t>
      </w:r>
    </w:p>
    <w:p w14:paraId="7A045BB8" w14:textId="77777777" w:rsidR="004634A4" w:rsidRPr="00376330" w:rsidRDefault="00944D39" w:rsidP="00011255">
      <w:pPr>
        <w:spacing w:after="0" w:line="240" w:lineRule="auto"/>
        <w:jc w:val="both"/>
        <w:rPr>
          <w:rFonts w:ascii="Calibri Light" w:eastAsia="Arial" w:hAnsi="Calibri Light" w:cs="Arial"/>
          <w:sz w:val="16"/>
          <w:szCs w:val="16"/>
        </w:rPr>
      </w:pPr>
      <w:hyperlink r:id="rId1" w:history="1">
        <w:r w:rsidR="004634A4" w:rsidRPr="00376330">
          <w:rPr>
            <w:rStyle w:val="Hypertextovprepojenie"/>
            <w:rFonts w:ascii="Calibri Light" w:eastAsia="Arial" w:hAnsi="Calibri Light" w:cs="Arial"/>
            <w:sz w:val="16"/>
            <w:szCs w:val="16"/>
          </w:rPr>
          <w:t>https://www.financnasprava.sk/sk/elektronicke-sluzby/verejne-sluzby/zoznamy/detail/_f4211cf3-eb6d-4b43-928e-a62800e27a3a</w:t>
        </w:r>
      </w:hyperlink>
      <w:r w:rsidR="004634A4" w:rsidRPr="00376330">
        <w:rPr>
          <w:rFonts w:ascii="Calibri Light" w:eastAsia="Arial" w:hAnsi="Calibri Light" w:cs="Arial"/>
          <w:sz w:val="16"/>
          <w:szCs w:val="16"/>
        </w:rPr>
        <w:t xml:space="preserve"> </w:t>
      </w:r>
    </w:p>
    <w:p w14:paraId="143F8F8B" w14:textId="77777777" w:rsidR="003D086C" w:rsidRPr="00376330" w:rsidRDefault="00944D39" w:rsidP="00011255">
      <w:pPr>
        <w:spacing w:after="0" w:line="240" w:lineRule="auto"/>
        <w:rPr>
          <w:rFonts w:ascii="Calibri Light" w:eastAsia="Arial" w:hAnsi="Calibri Light" w:cs="Arial"/>
          <w:sz w:val="16"/>
          <w:szCs w:val="16"/>
        </w:rPr>
      </w:pPr>
      <w:hyperlink r:id="rId2" w:history="1">
        <w:r w:rsidR="004634A4" w:rsidRPr="00376330">
          <w:rPr>
            <w:rStyle w:val="Hypertextovprepojenie"/>
            <w:rFonts w:ascii="Calibri Light" w:eastAsia="Arial" w:hAnsi="Calibri Light" w:cs="Arial"/>
            <w:sz w:val="16"/>
            <w:szCs w:val="16"/>
          </w:rPr>
          <w:t>https://www.vszp.sk/platitelia/platenie-poistneho/zoznam-dlznikov.html</w:t>
        </w:r>
      </w:hyperlink>
    </w:p>
    <w:p w14:paraId="657277F9" w14:textId="77777777" w:rsidR="004634A4" w:rsidRPr="00376330" w:rsidRDefault="00944D39" w:rsidP="00011255">
      <w:pPr>
        <w:spacing w:after="0" w:line="240" w:lineRule="auto"/>
        <w:rPr>
          <w:rFonts w:ascii="Calibri Light" w:hAnsi="Calibri Light"/>
          <w:sz w:val="16"/>
          <w:szCs w:val="16"/>
        </w:rPr>
      </w:pPr>
      <w:hyperlink r:id="rId3" w:history="1">
        <w:r w:rsidR="004634A4" w:rsidRPr="00376330">
          <w:rPr>
            <w:rStyle w:val="Hypertextovprepojenie"/>
            <w:rFonts w:ascii="Calibri Light" w:hAnsi="Calibri Light"/>
            <w:sz w:val="16"/>
            <w:szCs w:val="16"/>
          </w:rPr>
          <w:t>https://www.dovera.sk/overenia/dlznici/zoznam-dlznikov</w:t>
        </w:r>
      </w:hyperlink>
    </w:p>
    <w:p w14:paraId="7371794D" w14:textId="77777777" w:rsidR="004634A4" w:rsidRPr="00376330" w:rsidRDefault="00944D39" w:rsidP="00011255">
      <w:pPr>
        <w:spacing w:after="0" w:line="240" w:lineRule="auto"/>
        <w:rPr>
          <w:rFonts w:ascii="Calibri Light" w:hAnsi="Calibri Light"/>
          <w:sz w:val="16"/>
          <w:szCs w:val="16"/>
        </w:rPr>
      </w:pPr>
      <w:hyperlink r:id="rId4" w:history="1">
        <w:r w:rsidR="004634A4" w:rsidRPr="00376330">
          <w:rPr>
            <w:rStyle w:val="Hypertextovprepojenie"/>
            <w:rFonts w:ascii="Calibri Light" w:hAnsi="Calibri Light"/>
            <w:sz w:val="16"/>
            <w:szCs w:val="16"/>
          </w:rPr>
          <w:t>https://www.union.sk/zoznam-dlznikov</w:t>
        </w:r>
      </w:hyperlink>
    </w:p>
    <w:p w14:paraId="634763C0" w14:textId="77777777" w:rsidR="004634A4" w:rsidRPr="00376330" w:rsidRDefault="00944D39" w:rsidP="00BC5520">
      <w:pPr>
        <w:spacing w:after="0" w:line="240" w:lineRule="auto"/>
        <w:rPr>
          <w:rFonts w:ascii="Calibri Light" w:hAnsi="Calibri Light"/>
          <w:sz w:val="16"/>
          <w:szCs w:val="16"/>
        </w:rPr>
      </w:pPr>
      <w:hyperlink r:id="rId5" w:history="1">
        <w:r w:rsidR="004634A4" w:rsidRPr="00376330">
          <w:rPr>
            <w:rStyle w:val="Hypertextovprepojenie"/>
            <w:rFonts w:ascii="Calibri Light" w:hAnsi="Calibri Light"/>
            <w:sz w:val="16"/>
            <w:szCs w:val="16"/>
          </w:rPr>
          <w:t>https://www.socpoist.sk/zoznam-dlznikov-emw/487s</w:t>
        </w:r>
      </w:hyperlink>
    </w:p>
    <w:p w14:paraId="44CAA26D" w14:textId="77777777" w:rsidR="00BC5520" w:rsidRPr="00376330" w:rsidRDefault="00944D39" w:rsidP="00BC5520">
      <w:pPr>
        <w:spacing w:after="0" w:line="240" w:lineRule="auto"/>
        <w:rPr>
          <w:rFonts w:ascii="Calibri Light" w:hAnsi="Calibri Light"/>
          <w:sz w:val="16"/>
          <w:szCs w:val="16"/>
        </w:rPr>
      </w:pPr>
      <w:hyperlink r:id="rId6" w:history="1">
        <w:r w:rsidR="004634A4" w:rsidRPr="00376330">
          <w:rPr>
            <w:rStyle w:val="Hypertextovprepojenie"/>
            <w:rFonts w:ascii="Calibri Light" w:hAnsi="Calibri Light"/>
            <w:sz w:val="16"/>
            <w:szCs w:val="16"/>
          </w:rPr>
          <w:t>https://www.safework.gov.sk/register/</w:t>
        </w:r>
      </w:hyperlink>
    </w:p>
    <w:p w14:paraId="2CC61C18" w14:textId="77777777" w:rsidR="004634A4" w:rsidRPr="00376330" w:rsidRDefault="00944D39" w:rsidP="00011255">
      <w:pPr>
        <w:spacing w:after="0" w:line="240" w:lineRule="auto"/>
        <w:rPr>
          <w:rFonts w:ascii="Calibri Light" w:hAnsi="Calibri Light"/>
          <w:sz w:val="16"/>
          <w:szCs w:val="16"/>
        </w:rPr>
      </w:pPr>
      <w:hyperlink r:id="rId7" w:history="1">
        <w:r w:rsidR="004634A4" w:rsidRPr="00376330">
          <w:rPr>
            <w:rStyle w:val="Hypertextovprepojenie"/>
            <w:rFonts w:ascii="Calibri Light" w:hAnsi="Calibri Light"/>
            <w:sz w:val="16"/>
            <w:szCs w:val="16"/>
          </w:rPr>
          <w:t>https://reg.ip.gov.sk/register/</w:t>
        </w:r>
      </w:hyperlink>
    </w:p>
  </w:footnote>
  <w:footnote w:id="3">
    <w:p w14:paraId="47309F28" w14:textId="77777777" w:rsidR="000C5C4E" w:rsidRPr="00C216F7" w:rsidRDefault="000C5C4E" w:rsidP="007A49B4">
      <w:pPr>
        <w:pStyle w:val="Textpoznmkypodiarou"/>
        <w:jc w:val="both"/>
        <w:rPr>
          <w:rFonts w:ascii="Calibri Light" w:hAnsi="Calibri Light"/>
          <w:sz w:val="16"/>
          <w:szCs w:val="16"/>
        </w:rPr>
      </w:pPr>
      <w:r w:rsidRPr="00C216F7">
        <w:rPr>
          <w:rStyle w:val="Odkaznapoznmkupodiarou"/>
          <w:rFonts w:ascii="Calibri Light" w:hAnsi="Calibri Light"/>
          <w:sz w:val="16"/>
          <w:szCs w:val="16"/>
        </w:rPr>
        <w:footnoteRef/>
      </w:r>
      <w:r w:rsidRPr="00C216F7">
        <w:rPr>
          <w:rFonts w:ascii="Calibri Light" w:hAnsi="Calibri Light"/>
          <w:sz w:val="16"/>
          <w:szCs w:val="16"/>
        </w:rPr>
        <w:t xml:space="preserve"> v prípade, ak rozhodnutie Ministerstva vnútra SR ako sprostredkovateľského orgánu pre Operačný program Ľudské zdroje, o schválení žiadosti o nenávratný finančný príspevok pre NP TSP a TP II. nadobudne právoplatnosť po 01.11.2019, zmluvy o spolupráci nadobudnú účinnosť až nadobudnutím právoplatnosti uvedeného rozhodnutia </w:t>
      </w:r>
    </w:p>
  </w:footnote>
  <w:footnote w:id="4">
    <w:p w14:paraId="2F56A496" w14:textId="77777777" w:rsidR="00334A60" w:rsidRPr="00C216F7" w:rsidRDefault="00334A60" w:rsidP="00C216F7">
      <w:pPr>
        <w:pStyle w:val="Textpoznmkypodiarou"/>
        <w:spacing w:after="0" w:line="240" w:lineRule="auto"/>
        <w:rPr>
          <w:rFonts w:ascii="Calibri Light" w:hAnsi="Calibri Light" w:cs="Calibri"/>
          <w:spacing w:val="-1"/>
          <w:sz w:val="16"/>
          <w:szCs w:val="16"/>
        </w:rPr>
      </w:pPr>
      <w:r w:rsidRPr="00C216F7">
        <w:rPr>
          <w:rStyle w:val="Odkaznapoznmkupodiarou"/>
          <w:rFonts w:ascii="Calibri Light" w:hAnsi="Calibri Light"/>
          <w:sz w:val="16"/>
          <w:szCs w:val="16"/>
        </w:rPr>
        <w:footnoteRef/>
      </w:r>
      <w:r w:rsidRPr="00C216F7">
        <w:rPr>
          <w:rFonts w:ascii="Calibri Light" w:hAnsi="Calibri Light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z w:val="16"/>
          <w:szCs w:val="16"/>
        </w:rPr>
        <w:t xml:space="preserve">V </w:t>
      </w:r>
      <w:r w:rsidRPr="00C216F7">
        <w:rPr>
          <w:rFonts w:ascii="Calibri Light" w:hAnsi="Calibri Light" w:cs="Calibri"/>
          <w:spacing w:val="-1"/>
          <w:sz w:val="16"/>
          <w:szCs w:val="16"/>
        </w:rPr>
        <w:t>zmysle</w:t>
      </w:r>
      <w:r w:rsidRPr="00C216F7">
        <w:rPr>
          <w:rFonts w:ascii="Calibri Light" w:hAnsi="Calibri Light" w:cs="Calibri"/>
          <w:spacing w:val="-2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z w:val="16"/>
          <w:szCs w:val="16"/>
        </w:rPr>
        <w:t>§</w:t>
      </w:r>
      <w:r w:rsidRPr="00C216F7">
        <w:rPr>
          <w:rFonts w:ascii="Calibri Light" w:hAnsi="Calibri Light" w:cs="Calibri"/>
          <w:spacing w:val="-1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z w:val="16"/>
          <w:szCs w:val="16"/>
        </w:rPr>
        <w:t>5</w:t>
      </w:r>
      <w:r w:rsidRPr="00C216F7">
        <w:rPr>
          <w:rFonts w:ascii="Calibri Light" w:hAnsi="Calibri Light" w:cs="Calibri"/>
          <w:spacing w:val="-1"/>
          <w:sz w:val="16"/>
          <w:szCs w:val="16"/>
        </w:rPr>
        <w:t xml:space="preserve"> ods.</w:t>
      </w:r>
      <w:r w:rsidRPr="00C216F7">
        <w:rPr>
          <w:rFonts w:ascii="Calibri Light" w:hAnsi="Calibri Light" w:cs="Calibri"/>
          <w:sz w:val="16"/>
          <w:szCs w:val="16"/>
        </w:rPr>
        <w:t xml:space="preserve"> 1a</w:t>
      </w:r>
      <w:r w:rsidRPr="00C216F7">
        <w:rPr>
          <w:rFonts w:ascii="Calibri Light" w:hAnsi="Calibri Light" w:cs="Calibri"/>
          <w:spacing w:val="-1"/>
          <w:sz w:val="16"/>
          <w:szCs w:val="16"/>
        </w:rPr>
        <w:t xml:space="preserve"> Zákona</w:t>
      </w:r>
      <w:r w:rsidRPr="00C216F7">
        <w:rPr>
          <w:rFonts w:ascii="Calibri Light" w:hAnsi="Calibri Light" w:cs="Calibri"/>
          <w:sz w:val="16"/>
          <w:szCs w:val="16"/>
        </w:rPr>
        <w:t xml:space="preserve"> č.</w:t>
      </w:r>
      <w:r w:rsidRPr="00C216F7">
        <w:rPr>
          <w:rFonts w:ascii="Calibri Light" w:hAnsi="Calibri Light" w:cs="Calibri"/>
          <w:spacing w:val="-1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z w:val="16"/>
          <w:szCs w:val="16"/>
        </w:rPr>
        <w:t>219/2014 Z.</w:t>
      </w:r>
      <w:r w:rsidRPr="00C216F7">
        <w:rPr>
          <w:rFonts w:ascii="Calibri Light" w:hAnsi="Calibri Light" w:cs="Calibri"/>
          <w:spacing w:val="-1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z w:val="16"/>
          <w:szCs w:val="16"/>
        </w:rPr>
        <w:t>z. o</w:t>
      </w:r>
      <w:r w:rsidRPr="00C216F7">
        <w:rPr>
          <w:rFonts w:ascii="Calibri Light" w:hAnsi="Calibri Light" w:cs="Calibri"/>
          <w:spacing w:val="2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pacing w:val="-1"/>
          <w:sz w:val="16"/>
          <w:szCs w:val="16"/>
        </w:rPr>
        <w:t>sociálnej</w:t>
      </w:r>
      <w:r w:rsidRPr="00C216F7">
        <w:rPr>
          <w:rFonts w:ascii="Calibri Light" w:hAnsi="Calibri Light" w:cs="Calibri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pacing w:val="-1"/>
          <w:sz w:val="16"/>
          <w:szCs w:val="16"/>
        </w:rPr>
        <w:t xml:space="preserve">práci </w:t>
      </w:r>
      <w:r w:rsidRPr="00C216F7">
        <w:rPr>
          <w:rFonts w:ascii="Calibri Light" w:hAnsi="Calibri Light" w:cs="Calibri"/>
          <w:sz w:val="16"/>
          <w:szCs w:val="16"/>
        </w:rPr>
        <w:t>a o</w:t>
      </w:r>
      <w:r w:rsidRPr="00C216F7">
        <w:rPr>
          <w:rFonts w:ascii="Calibri Light" w:hAnsi="Calibri Light" w:cs="Calibri"/>
          <w:spacing w:val="-2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pacing w:val="-1"/>
          <w:sz w:val="16"/>
          <w:szCs w:val="16"/>
        </w:rPr>
        <w:t>podmienkach</w:t>
      </w:r>
      <w:r w:rsidRPr="00C216F7">
        <w:rPr>
          <w:rFonts w:ascii="Calibri Light" w:hAnsi="Calibri Light" w:cs="Calibri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pacing w:val="-1"/>
          <w:sz w:val="16"/>
          <w:szCs w:val="16"/>
        </w:rPr>
        <w:t>na</w:t>
      </w:r>
      <w:r w:rsidRPr="00C216F7">
        <w:rPr>
          <w:rFonts w:ascii="Calibri Light" w:hAnsi="Calibri Light" w:cs="Calibri"/>
          <w:sz w:val="16"/>
          <w:szCs w:val="16"/>
        </w:rPr>
        <w:t xml:space="preserve"> výkon</w:t>
      </w:r>
      <w:r w:rsidRPr="00C216F7">
        <w:rPr>
          <w:rFonts w:ascii="Calibri Light" w:hAnsi="Calibri Light" w:cs="Calibri"/>
          <w:spacing w:val="-2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pacing w:val="-1"/>
          <w:sz w:val="16"/>
          <w:szCs w:val="16"/>
        </w:rPr>
        <w:t>niektorých odborných</w:t>
      </w:r>
      <w:r w:rsidRPr="00C216F7">
        <w:rPr>
          <w:rFonts w:ascii="Calibri Light" w:hAnsi="Calibri Light" w:cs="Calibri"/>
          <w:spacing w:val="87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pacing w:val="-1"/>
          <w:sz w:val="16"/>
          <w:szCs w:val="16"/>
        </w:rPr>
        <w:t>činností</w:t>
      </w:r>
      <w:r w:rsidRPr="00C216F7">
        <w:rPr>
          <w:rFonts w:ascii="Calibri Light" w:hAnsi="Calibri Light" w:cs="Calibri"/>
          <w:spacing w:val="-2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z w:val="16"/>
          <w:szCs w:val="16"/>
        </w:rPr>
        <w:t xml:space="preserve">v </w:t>
      </w:r>
      <w:r w:rsidRPr="00C216F7">
        <w:rPr>
          <w:rFonts w:ascii="Calibri Light" w:hAnsi="Calibri Light" w:cs="Calibri"/>
          <w:spacing w:val="-1"/>
          <w:sz w:val="16"/>
          <w:szCs w:val="16"/>
        </w:rPr>
        <w:t>oblasti</w:t>
      </w:r>
      <w:r w:rsidRPr="00C216F7">
        <w:rPr>
          <w:rFonts w:ascii="Calibri Light" w:hAnsi="Calibri Light" w:cs="Calibri"/>
          <w:spacing w:val="-2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pacing w:val="-1"/>
          <w:sz w:val="16"/>
          <w:szCs w:val="16"/>
        </w:rPr>
        <w:t xml:space="preserve">sociálnych </w:t>
      </w:r>
      <w:r w:rsidRPr="00C216F7">
        <w:rPr>
          <w:rFonts w:ascii="Calibri Light" w:hAnsi="Calibri Light" w:cs="Calibri"/>
          <w:sz w:val="16"/>
          <w:szCs w:val="16"/>
        </w:rPr>
        <w:t>vecí</w:t>
      </w:r>
      <w:r w:rsidRPr="00C216F7">
        <w:rPr>
          <w:rFonts w:ascii="Calibri Light" w:hAnsi="Calibri Light" w:cs="Calibri"/>
          <w:spacing w:val="1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z w:val="16"/>
          <w:szCs w:val="16"/>
        </w:rPr>
        <w:t>a</w:t>
      </w:r>
      <w:r w:rsidRPr="00C216F7">
        <w:rPr>
          <w:rFonts w:ascii="Calibri Light" w:hAnsi="Calibri Light" w:cs="Calibri"/>
          <w:spacing w:val="1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pacing w:val="-1"/>
          <w:sz w:val="16"/>
          <w:szCs w:val="16"/>
        </w:rPr>
        <w:t xml:space="preserve">rodiny </w:t>
      </w:r>
      <w:r w:rsidRPr="00C216F7">
        <w:rPr>
          <w:rFonts w:ascii="Calibri Light" w:hAnsi="Calibri Light" w:cs="Calibri"/>
          <w:sz w:val="16"/>
          <w:szCs w:val="16"/>
        </w:rPr>
        <w:t xml:space="preserve">a o </w:t>
      </w:r>
      <w:r w:rsidRPr="00C216F7">
        <w:rPr>
          <w:rFonts w:ascii="Calibri Light" w:hAnsi="Calibri Light" w:cs="Calibri"/>
          <w:spacing w:val="-1"/>
          <w:sz w:val="16"/>
          <w:szCs w:val="16"/>
        </w:rPr>
        <w:t>zmene</w:t>
      </w:r>
      <w:r w:rsidRPr="00C216F7">
        <w:rPr>
          <w:rFonts w:ascii="Calibri Light" w:hAnsi="Calibri Light" w:cs="Calibri"/>
          <w:spacing w:val="-3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z w:val="16"/>
          <w:szCs w:val="16"/>
        </w:rPr>
        <w:t xml:space="preserve">a </w:t>
      </w:r>
      <w:r w:rsidRPr="00C216F7">
        <w:rPr>
          <w:rFonts w:ascii="Calibri Light" w:hAnsi="Calibri Light" w:cs="Calibri"/>
          <w:spacing w:val="-1"/>
          <w:sz w:val="16"/>
          <w:szCs w:val="16"/>
        </w:rPr>
        <w:t>doplnení</w:t>
      </w:r>
      <w:r w:rsidRPr="00C216F7">
        <w:rPr>
          <w:rFonts w:ascii="Calibri Light" w:hAnsi="Calibri Light" w:cs="Calibri"/>
          <w:spacing w:val="1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pacing w:val="-1"/>
          <w:sz w:val="16"/>
          <w:szCs w:val="16"/>
        </w:rPr>
        <w:t>niektorých</w:t>
      </w:r>
      <w:r w:rsidRPr="00C216F7">
        <w:rPr>
          <w:rFonts w:ascii="Calibri Light" w:hAnsi="Calibri Light" w:cs="Calibri"/>
          <w:sz w:val="16"/>
          <w:szCs w:val="16"/>
        </w:rPr>
        <w:t xml:space="preserve"> </w:t>
      </w:r>
      <w:r w:rsidRPr="00C216F7">
        <w:rPr>
          <w:rFonts w:ascii="Calibri Light" w:hAnsi="Calibri Light" w:cs="Calibri"/>
          <w:spacing w:val="-1"/>
          <w:sz w:val="16"/>
          <w:szCs w:val="16"/>
        </w:rPr>
        <w:t>zákonov.</w:t>
      </w:r>
    </w:p>
  </w:footnote>
  <w:footnote w:id="5">
    <w:p w14:paraId="29F4ED47" w14:textId="77777777" w:rsidR="00334A60" w:rsidRPr="00C216F7" w:rsidRDefault="00334A60" w:rsidP="00C216F7">
      <w:pPr>
        <w:spacing w:after="0" w:line="240" w:lineRule="auto"/>
        <w:jc w:val="both"/>
        <w:rPr>
          <w:rFonts w:ascii="Calibri Light" w:hAnsi="Calibri Light" w:cs="Martel Sans"/>
          <w:sz w:val="16"/>
          <w:szCs w:val="16"/>
        </w:rPr>
      </w:pPr>
      <w:r w:rsidRPr="00C216F7">
        <w:rPr>
          <w:rStyle w:val="Odkaznapoznmkupodiarou"/>
          <w:rFonts w:ascii="Calibri Light" w:hAnsi="Calibri Light"/>
          <w:sz w:val="16"/>
          <w:szCs w:val="16"/>
        </w:rPr>
        <w:footnoteRef/>
      </w:r>
      <w:r w:rsidRPr="00C216F7">
        <w:rPr>
          <w:rFonts w:ascii="Calibri Light" w:hAnsi="Calibri Light"/>
          <w:sz w:val="16"/>
          <w:szCs w:val="16"/>
        </w:rPr>
        <w:t xml:space="preserve"> </w:t>
      </w:r>
      <w:r w:rsidRPr="00C216F7">
        <w:rPr>
          <w:rFonts w:ascii="Calibri Light" w:hAnsi="Calibri Light" w:cs="Martel Sans"/>
          <w:sz w:val="16"/>
          <w:szCs w:val="16"/>
        </w:rPr>
        <w:t>V zmysle zákona č. 448/2008 Z. z. o sociálnych službách a o zmene a doplnení zákona č. 455/1991 Zb. o živnostenskom podnikaní v znení neskorších predpisov.</w:t>
      </w:r>
    </w:p>
    <w:p w14:paraId="343F8E04" w14:textId="77777777" w:rsidR="00334A60" w:rsidRPr="00892D15" w:rsidRDefault="00334A60" w:rsidP="00334A60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C5033" w14:textId="37458CE8" w:rsidR="00C216F7" w:rsidRDefault="004F1A20">
    <w:pPr>
      <w:pStyle w:val="Hlavika"/>
    </w:pPr>
    <w:r w:rsidRPr="006C5147">
      <w:rPr>
        <w:noProof/>
      </w:rPr>
      <w:drawing>
        <wp:inline distT="0" distB="0" distL="0" distR="0" wp14:anchorId="3CEA2A93" wp14:editId="558A5757">
          <wp:extent cx="5798820" cy="411480"/>
          <wp:effectExtent l="0" t="0" r="0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88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02EC0" w14:textId="756B1C76" w:rsidR="007A49B4" w:rsidRDefault="004F1A20" w:rsidP="007A49B4">
    <w:pPr>
      <w:pStyle w:val="Hlavika"/>
      <w:jc w:val="center"/>
    </w:pPr>
    <w:r w:rsidRPr="00736686">
      <w:rPr>
        <w:rFonts w:ascii="Arial Narrow" w:eastAsia="Times New Roman" w:hAnsi="Arial Narrow"/>
        <w:bCs/>
        <w:noProof/>
        <w:sz w:val="16"/>
        <w:szCs w:val="16"/>
        <w:lang w:eastAsia="sk-SK"/>
      </w:rPr>
      <w:drawing>
        <wp:inline distT="0" distB="0" distL="0" distR="0" wp14:anchorId="7E701B72" wp14:editId="2CB34BAE">
          <wp:extent cx="5760720" cy="411480"/>
          <wp:effectExtent l="0" t="0" r="0" b="0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283C"/>
    <w:multiLevelType w:val="hybridMultilevel"/>
    <w:tmpl w:val="93D250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36AC"/>
    <w:multiLevelType w:val="hybridMultilevel"/>
    <w:tmpl w:val="BCB4E9EE"/>
    <w:lvl w:ilvl="0" w:tplc="E35020FE">
      <w:start w:val="1"/>
      <w:numFmt w:val="lowerLetter"/>
      <w:lvlText w:val="%1)"/>
      <w:lvlJc w:val="left"/>
      <w:pPr>
        <w:ind w:left="720" w:hanging="360"/>
      </w:pPr>
      <w:rPr>
        <w:rFonts w:ascii="Calibri Light" w:eastAsia="Calibri" w:hAnsi="Calibri Light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4501"/>
    <w:multiLevelType w:val="hybridMultilevel"/>
    <w:tmpl w:val="641633A8"/>
    <w:lvl w:ilvl="0" w:tplc="9E5E0C9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12543"/>
    <w:multiLevelType w:val="hybridMultilevel"/>
    <w:tmpl w:val="FB5829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5844"/>
    <w:multiLevelType w:val="hybridMultilevel"/>
    <w:tmpl w:val="047EA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727D7"/>
    <w:multiLevelType w:val="hybridMultilevel"/>
    <w:tmpl w:val="502061D8"/>
    <w:lvl w:ilvl="0" w:tplc="A2BED6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73156"/>
    <w:multiLevelType w:val="hybridMultilevel"/>
    <w:tmpl w:val="502061D8"/>
    <w:lvl w:ilvl="0" w:tplc="A2BED6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B3616"/>
    <w:multiLevelType w:val="hybridMultilevel"/>
    <w:tmpl w:val="5A503262"/>
    <w:lvl w:ilvl="0" w:tplc="580E9616">
      <w:start w:val="812"/>
      <w:numFmt w:val="bullet"/>
      <w:lvlText w:val="-"/>
      <w:lvlJc w:val="left"/>
      <w:pPr>
        <w:ind w:left="526" w:hanging="360"/>
      </w:pPr>
      <w:rPr>
        <w:rFonts w:ascii="Calibri Light" w:eastAsia="Calibri" w:hAnsi="Calibri Light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8" w15:restartNumberingAfterBreak="0">
    <w:nsid w:val="526E0082"/>
    <w:multiLevelType w:val="hybridMultilevel"/>
    <w:tmpl w:val="D1D0D9A6"/>
    <w:lvl w:ilvl="0" w:tplc="96326A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9087E"/>
    <w:multiLevelType w:val="hybridMultilevel"/>
    <w:tmpl w:val="EA86D612"/>
    <w:lvl w:ilvl="0" w:tplc="877AE63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90"/>
    <w:rsid w:val="00011255"/>
    <w:rsid w:val="000C5C4E"/>
    <w:rsid w:val="001D01B5"/>
    <w:rsid w:val="002405A6"/>
    <w:rsid w:val="0027038E"/>
    <w:rsid w:val="002978D3"/>
    <w:rsid w:val="002C1EFD"/>
    <w:rsid w:val="00306BF5"/>
    <w:rsid w:val="00334A60"/>
    <w:rsid w:val="00355439"/>
    <w:rsid w:val="00376330"/>
    <w:rsid w:val="003867AF"/>
    <w:rsid w:val="003B5DAC"/>
    <w:rsid w:val="003C36B5"/>
    <w:rsid w:val="003D086C"/>
    <w:rsid w:val="00442DF3"/>
    <w:rsid w:val="004634A4"/>
    <w:rsid w:val="00465AA8"/>
    <w:rsid w:val="004F1A20"/>
    <w:rsid w:val="006D2024"/>
    <w:rsid w:val="00724E56"/>
    <w:rsid w:val="007608F4"/>
    <w:rsid w:val="0076764D"/>
    <w:rsid w:val="00797225"/>
    <w:rsid w:val="007A390F"/>
    <w:rsid w:val="007A49B4"/>
    <w:rsid w:val="007E2C8E"/>
    <w:rsid w:val="008178CD"/>
    <w:rsid w:val="00822390"/>
    <w:rsid w:val="008451F3"/>
    <w:rsid w:val="00867609"/>
    <w:rsid w:val="008D157E"/>
    <w:rsid w:val="008D2898"/>
    <w:rsid w:val="008E0CC7"/>
    <w:rsid w:val="009400C4"/>
    <w:rsid w:val="00941AA8"/>
    <w:rsid w:val="0094389F"/>
    <w:rsid w:val="00944D39"/>
    <w:rsid w:val="009A0D13"/>
    <w:rsid w:val="00A77908"/>
    <w:rsid w:val="00B41761"/>
    <w:rsid w:val="00B801C6"/>
    <w:rsid w:val="00B825D4"/>
    <w:rsid w:val="00B83BC0"/>
    <w:rsid w:val="00B952D7"/>
    <w:rsid w:val="00BC5520"/>
    <w:rsid w:val="00C021FB"/>
    <w:rsid w:val="00C05B3A"/>
    <w:rsid w:val="00C216F7"/>
    <w:rsid w:val="00C24C71"/>
    <w:rsid w:val="00CC06EE"/>
    <w:rsid w:val="00D51017"/>
    <w:rsid w:val="00D550C9"/>
    <w:rsid w:val="00EA7A77"/>
    <w:rsid w:val="00EB0CE9"/>
    <w:rsid w:val="00ED548C"/>
    <w:rsid w:val="00F94E4F"/>
    <w:rsid w:val="00FA2EE3"/>
    <w:rsid w:val="00FA7E13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B572"/>
  <w15:chartTrackingRefBased/>
  <w15:docId w15:val="{09743E24-B41E-4B99-8181-93D9C4BF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79722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9722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3867AF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ED548C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4634A4"/>
    <w:rPr>
      <w:color w:val="954F72"/>
      <w:u w:val="single"/>
    </w:rPr>
  </w:style>
  <w:style w:type="character" w:styleId="Odkaznakomentr">
    <w:name w:val="annotation reference"/>
    <w:uiPriority w:val="99"/>
    <w:semiHidden/>
    <w:unhideWhenUsed/>
    <w:rsid w:val="00D550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550C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D550C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50C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550C9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0C9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55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5543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35543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55439"/>
    <w:rPr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A77908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5C4E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C5C4E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0C5C4E"/>
    <w:rPr>
      <w:vertAlign w:val="superscript"/>
    </w:rPr>
  </w:style>
  <w:style w:type="character" w:styleId="Siln">
    <w:name w:val="Silný"/>
    <w:uiPriority w:val="22"/>
    <w:qFormat/>
    <w:rsid w:val="007A49B4"/>
    <w:rPr>
      <w:b/>
      <w:bCs/>
    </w:rPr>
  </w:style>
  <w:style w:type="paragraph" w:styleId="Normlnywebov">
    <w:name w:val="Normal (Web)"/>
    <w:basedOn w:val="Normlny"/>
    <w:uiPriority w:val="99"/>
    <w:unhideWhenUsed/>
    <w:rsid w:val="00797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link w:val="Nadpis1"/>
    <w:uiPriority w:val="9"/>
    <w:rsid w:val="0079722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9722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79722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79722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y"/>
    <w:link w:val="ZkladntextChar"/>
    <w:uiPriority w:val="1"/>
    <w:qFormat/>
    <w:rsid w:val="00334A60"/>
    <w:pPr>
      <w:widowControl w:val="0"/>
      <w:spacing w:after="0" w:line="240" w:lineRule="auto"/>
      <w:ind w:left="118"/>
    </w:pPr>
    <w:rPr>
      <w:lang w:val="en-US"/>
    </w:rPr>
  </w:style>
  <w:style w:type="character" w:customStyle="1" w:styleId="ZkladntextChar">
    <w:name w:val="Základný text Char"/>
    <w:link w:val="Zkladntext"/>
    <w:uiPriority w:val="1"/>
    <w:rsid w:val="00334A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dia.gabcova@minv.sk" TargetMode="External"/><Relationship Id="rId13" Type="http://schemas.openxmlformats.org/officeDocument/2006/relationships/hyperlink" Target="mailto:lydia.gabcova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v.sk/?NPTSP_uvo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v.sk/?NPTSP_uvod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overa.sk/overenia/dlznici/zoznam-dlznikov" TargetMode="External"/><Relationship Id="rId7" Type="http://schemas.openxmlformats.org/officeDocument/2006/relationships/hyperlink" Target="https://reg.ip.gov.sk/register/" TargetMode="External"/><Relationship Id="rId2" Type="http://schemas.openxmlformats.org/officeDocument/2006/relationships/hyperlink" Target="https://www.vszp.sk/platitelia/platenie-poistneho/zoznam-dlznikov.html" TargetMode="External"/><Relationship Id="rId1" Type="http://schemas.openxmlformats.org/officeDocument/2006/relationships/hyperlink" Target="https://www.financnasprava.sk/sk/elektronicke-sluzby/verejne-sluzby/zoznamy/detail/_f4211cf3-eb6d-4b43-928e-a62800e27a3a" TargetMode="External"/><Relationship Id="rId6" Type="http://schemas.openxmlformats.org/officeDocument/2006/relationships/hyperlink" Target="https://www.safework.gov.sk/register/" TargetMode="External"/><Relationship Id="rId5" Type="http://schemas.openxmlformats.org/officeDocument/2006/relationships/hyperlink" Target="https://www.socpoist.sk/zoznam-dlznikov-emw/487s" TargetMode="External"/><Relationship Id="rId4" Type="http://schemas.openxmlformats.org/officeDocument/2006/relationships/hyperlink" Target="https://www.union.sk/zoznam-dlznik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94AA-3717-4F84-AAF8-0A6DF390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7811</CharactersWithSpaces>
  <SharedDoc>false</SharedDoc>
  <HLinks>
    <vt:vector size="66" baseType="variant">
      <vt:variant>
        <vt:i4>4587564</vt:i4>
      </vt:variant>
      <vt:variant>
        <vt:i4>9</vt:i4>
      </vt:variant>
      <vt:variant>
        <vt:i4>0</vt:i4>
      </vt:variant>
      <vt:variant>
        <vt:i4>5</vt:i4>
      </vt:variant>
      <vt:variant>
        <vt:lpwstr>mailto:lydia.gabcova@minv.sk</vt:lpwstr>
      </vt:variant>
      <vt:variant>
        <vt:lpwstr/>
      </vt:variant>
      <vt:variant>
        <vt:i4>1835107</vt:i4>
      </vt:variant>
      <vt:variant>
        <vt:i4>6</vt:i4>
      </vt:variant>
      <vt:variant>
        <vt:i4>0</vt:i4>
      </vt:variant>
      <vt:variant>
        <vt:i4>5</vt:i4>
      </vt:variant>
      <vt:variant>
        <vt:lpwstr>http://www.minv.sk/?NPTSP_uvod</vt:lpwstr>
      </vt:variant>
      <vt:variant>
        <vt:lpwstr/>
      </vt:variant>
      <vt:variant>
        <vt:i4>1835107</vt:i4>
      </vt:variant>
      <vt:variant>
        <vt:i4>3</vt:i4>
      </vt:variant>
      <vt:variant>
        <vt:i4>0</vt:i4>
      </vt:variant>
      <vt:variant>
        <vt:i4>5</vt:i4>
      </vt:variant>
      <vt:variant>
        <vt:lpwstr>http://www.minv.sk/?NPTSP_uvod</vt:lpwstr>
      </vt:variant>
      <vt:variant>
        <vt:lpwstr/>
      </vt:variant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mailto:lydia.gabcova@minv.sk</vt:lpwstr>
      </vt:variant>
      <vt:variant>
        <vt:lpwstr/>
      </vt:variant>
      <vt:variant>
        <vt:i4>7143483</vt:i4>
      </vt:variant>
      <vt:variant>
        <vt:i4>18</vt:i4>
      </vt:variant>
      <vt:variant>
        <vt:i4>0</vt:i4>
      </vt:variant>
      <vt:variant>
        <vt:i4>5</vt:i4>
      </vt:variant>
      <vt:variant>
        <vt:lpwstr>https://reg.ip.gov.sk/register/</vt:lpwstr>
      </vt:variant>
      <vt:variant>
        <vt:lpwstr/>
      </vt:variant>
      <vt:variant>
        <vt:i4>983127</vt:i4>
      </vt:variant>
      <vt:variant>
        <vt:i4>15</vt:i4>
      </vt:variant>
      <vt:variant>
        <vt:i4>0</vt:i4>
      </vt:variant>
      <vt:variant>
        <vt:i4>5</vt:i4>
      </vt:variant>
      <vt:variant>
        <vt:lpwstr>https://www.safework.gov.sk/register/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https://www.socpoist.sk/zoznam-dlznikov-emw/487s</vt:lpwstr>
      </vt:variant>
      <vt:variant>
        <vt:lpwstr/>
      </vt:variant>
      <vt:variant>
        <vt:i4>6225946</vt:i4>
      </vt:variant>
      <vt:variant>
        <vt:i4>9</vt:i4>
      </vt:variant>
      <vt:variant>
        <vt:i4>0</vt:i4>
      </vt:variant>
      <vt:variant>
        <vt:i4>5</vt:i4>
      </vt:variant>
      <vt:variant>
        <vt:lpwstr>https://www.union.sk/zoznam-dlznikov</vt:lpwstr>
      </vt:variant>
      <vt:variant>
        <vt:lpwstr/>
      </vt:variant>
      <vt:variant>
        <vt:i4>3735670</vt:i4>
      </vt:variant>
      <vt:variant>
        <vt:i4>6</vt:i4>
      </vt:variant>
      <vt:variant>
        <vt:i4>0</vt:i4>
      </vt:variant>
      <vt:variant>
        <vt:i4>5</vt:i4>
      </vt:variant>
      <vt:variant>
        <vt:lpwstr>https://www.dovera.sk/overenia/dlznici/zoznam-dlznikov</vt:lpwstr>
      </vt:variant>
      <vt:variant>
        <vt:lpwstr/>
      </vt:variant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https://www.vszp.sk/platitelia/platenie-poistneho/zoznam-dlznikov.html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https://www.financnasprava.sk/sk/elektronicke-sluzby/verejne-sluzby/zoznamy/detail/_f4211cf3-eb6d-4b43-928e-a62800e27a3a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Chovancová</dc:creator>
  <cp:keywords/>
  <cp:lastModifiedBy>Brém Marian</cp:lastModifiedBy>
  <cp:revision>2</cp:revision>
  <dcterms:created xsi:type="dcterms:W3CDTF">2021-07-20T15:24:00Z</dcterms:created>
  <dcterms:modified xsi:type="dcterms:W3CDTF">2021-07-20T15:24:00Z</dcterms:modified>
</cp:coreProperties>
</file>