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BC452" w14:textId="77777777" w:rsidR="0061016F" w:rsidRDefault="0061016F" w:rsidP="00D3045E">
      <w:pPr>
        <w:spacing w:after="120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3BDDA047" w14:textId="2F055B3B" w:rsidR="00815ADF" w:rsidRPr="00C55648" w:rsidRDefault="00AF3FD2" w:rsidP="00D3045E">
      <w:pPr>
        <w:spacing w:after="120"/>
        <w:jc w:val="center"/>
        <w:rPr>
          <w:rFonts w:asciiTheme="minorHAnsi" w:hAnsiTheme="minorHAnsi" w:cstheme="minorHAnsi"/>
          <w:b/>
          <w:bCs/>
          <w:sz w:val="32"/>
          <w:u w:val="single"/>
        </w:rPr>
      </w:pPr>
      <w:r>
        <w:rPr>
          <w:rFonts w:asciiTheme="minorHAnsi" w:hAnsiTheme="minorHAnsi" w:cstheme="minorHAnsi"/>
          <w:b/>
          <w:bCs/>
          <w:sz w:val="32"/>
          <w:u w:val="single"/>
        </w:rPr>
        <w:t>Sumarizácia</w:t>
      </w:r>
    </w:p>
    <w:p w14:paraId="52EA0AB4" w14:textId="27860A80" w:rsidR="00815ADF" w:rsidRPr="0065746C" w:rsidRDefault="00815ADF" w:rsidP="00F25100">
      <w:pPr>
        <w:rPr>
          <w:rFonts w:ascii="Calibri" w:hAnsi="Calibri"/>
          <w:b/>
          <w:sz w:val="22"/>
          <w:szCs w:val="22"/>
          <w:u w:val="single"/>
        </w:rPr>
      </w:pPr>
      <w:r w:rsidRPr="0065746C">
        <w:rPr>
          <w:rFonts w:asciiTheme="minorHAnsi" w:hAnsiTheme="minorHAnsi" w:cstheme="minorHAnsi"/>
          <w:b/>
          <w:bCs/>
          <w:u w:val="single"/>
        </w:rPr>
        <w:t xml:space="preserve">k plneniu </w:t>
      </w:r>
      <w:r w:rsidR="004C705B">
        <w:rPr>
          <w:rFonts w:asciiTheme="minorHAnsi" w:hAnsiTheme="minorHAnsi" w:cstheme="minorHAnsi"/>
          <w:b/>
          <w:bCs/>
          <w:u w:val="single"/>
        </w:rPr>
        <w:t>podmienky poskytnutia príspevku (ďalej len „</w:t>
      </w:r>
      <w:r w:rsidRPr="0065746C">
        <w:rPr>
          <w:rFonts w:asciiTheme="minorHAnsi" w:hAnsiTheme="minorHAnsi" w:cstheme="minorHAnsi"/>
          <w:b/>
          <w:bCs/>
          <w:u w:val="single"/>
        </w:rPr>
        <w:t>PPP</w:t>
      </w:r>
      <w:r w:rsidR="004C705B">
        <w:rPr>
          <w:rFonts w:asciiTheme="minorHAnsi" w:hAnsiTheme="minorHAnsi" w:cstheme="minorHAnsi"/>
          <w:b/>
          <w:bCs/>
          <w:u w:val="single"/>
        </w:rPr>
        <w:t>“)</w:t>
      </w:r>
      <w:r w:rsidRPr="0065746C">
        <w:rPr>
          <w:rFonts w:asciiTheme="minorHAnsi" w:hAnsiTheme="minorHAnsi" w:cstheme="minorHAnsi"/>
          <w:b/>
          <w:bCs/>
          <w:u w:val="single"/>
        </w:rPr>
        <w:t xml:space="preserve">, </w:t>
      </w:r>
      <w:r w:rsidRPr="0065746C">
        <w:rPr>
          <w:rFonts w:asciiTheme="minorHAnsi" w:hAnsiTheme="minorHAnsi"/>
          <w:b/>
          <w:u w:val="single"/>
        </w:rPr>
        <w:t xml:space="preserve">že hlavné aktivity projektu sú vo vecnom súlade s oprávnenými aktivitami Operačného programu Ľudské zdroje (ďalej OP ĽZ) </w:t>
      </w:r>
    </w:p>
    <w:p w14:paraId="04848EE5" w14:textId="77A97AEC" w:rsidR="00815ADF" w:rsidRPr="0065746C" w:rsidRDefault="00815ADF" w:rsidP="00D3045E">
      <w:pPr>
        <w:spacing w:after="120"/>
        <w:jc w:val="center"/>
        <w:rPr>
          <w:rFonts w:asciiTheme="minorHAnsi" w:hAnsiTheme="minorHAnsi"/>
          <w:b/>
          <w:u w:val="single"/>
        </w:rPr>
      </w:pPr>
      <w:r w:rsidRPr="0065746C">
        <w:rPr>
          <w:rFonts w:asciiTheme="minorHAnsi" w:hAnsiTheme="minorHAnsi"/>
          <w:b/>
          <w:u w:val="single"/>
        </w:rPr>
        <w:t>a </w:t>
      </w:r>
    </w:p>
    <w:p w14:paraId="47038445" w14:textId="3DA39C08" w:rsidR="00C9453B" w:rsidRPr="0065746C" w:rsidRDefault="00815ADF" w:rsidP="00562873">
      <w:pPr>
        <w:rPr>
          <w:rFonts w:ascii="Calibri" w:hAnsi="Calibri"/>
          <w:b/>
          <w:sz w:val="22"/>
          <w:szCs w:val="22"/>
          <w:u w:val="single"/>
        </w:rPr>
      </w:pPr>
      <w:r w:rsidRPr="0065746C">
        <w:rPr>
          <w:rFonts w:asciiTheme="minorHAnsi" w:hAnsiTheme="minorHAnsi"/>
          <w:b/>
          <w:u w:val="single"/>
        </w:rPr>
        <w:t xml:space="preserve">k  deklarovanej miere plnenia </w:t>
      </w:r>
      <w:r w:rsidR="00CD50FF">
        <w:rPr>
          <w:rFonts w:asciiTheme="minorHAnsi" w:hAnsiTheme="minorHAnsi"/>
          <w:b/>
          <w:u w:val="single"/>
        </w:rPr>
        <w:t>merateľného ukazovateľa (ďalej len „</w:t>
      </w:r>
      <w:r w:rsidRPr="0065746C">
        <w:rPr>
          <w:rFonts w:asciiTheme="minorHAnsi" w:hAnsiTheme="minorHAnsi"/>
          <w:b/>
          <w:u w:val="single"/>
        </w:rPr>
        <w:t>MU</w:t>
      </w:r>
      <w:r w:rsidR="00CD50FF">
        <w:rPr>
          <w:rFonts w:asciiTheme="minorHAnsi" w:hAnsiTheme="minorHAnsi"/>
          <w:b/>
          <w:u w:val="single"/>
        </w:rPr>
        <w:t>“)</w:t>
      </w:r>
      <w:r w:rsidRPr="0065746C">
        <w:rPr>
          <w:rFonts w:asciiTheme="minorHAnsi" w:hAnsiTheme="minorHAnsi"/>
          <w:b/>
          <w:u w:val="single"/>
        </w:rPr>
        <w:t xml:space="preserve"> projektu P0716</w:t>
      </w:r>
      <w:r w:rsidR="00C8601F">
        <w:rPr>
          <w:rFonts w:asciiTheme="minorHAnsi" w:hAnsiTheme="minorHAnsi"/>
          <w:b/>
          <w:u w:val="single"/>
        </w:rPr>
        <w:t xml:space="preserve">,  pre výzvu </w:t>
      </w:r>
      <w:r w:rsidR="00F25100" w:rsidRPr="00CD50FF">
        <w:rPr>
          <w:rFonts w:asciiTheme="minorHAnsi" w:hAnsiTheme="minorHAnsi"/>
          <w:b/>
          <w:u w:val="single"/>
        </w:rPr>
        <w:t>OPLZ-P06-SC612-201</w:t>
      </w:r>
      <w:r w:rsidR="00C8601F">
        <w:rPr>
          <w:rFonts w:asciiTheme="minorHAnsi" w:hAnsiTheme="minorHAnsi"/>
          <w:b/>
          <w:u w:val="single"/>
        </w:rPr>
        <w:t>8-1</w:t>
      </w:r>
    </w:p>
    <w:p w14:paraId="104D3718" w14:textId="77777777" w:rsidR="00A11DBF" w:rsidRDefault="00A11DBF" w:rsidP="00562873">
      <w:pPr>
        <w:rPr>
          <w:rFonts w:asciiTheme="minorHAnsi" w:hAnsiTheme="minorHAnsi"/>
          <w:b/>
        </w:rPr>
      </w:pPr>
    </w:p>
    <w:p w14:paraId="733AE2F1" w14:textId="77777777" w:rsidR="00C56E33" w:rsidRDefault="00C56E33" w:rsidP="00562873">
      <w:pPr>
        <w:rPr>
          <w:rFonts w:asciiTheme="minorHAnsi" w:hAnsiTheme="minorHAnsi"/>
          <w:b/>
        </w:rPr>
      </w:pPr>
    </w:p>
    <w:p w14:paraId="4638CAD9" w14:textId="72FFE282" w:rsidR="001B6390" w:rsidRPr="00DC2CDC" w:rsidRDefault="001B6390" w:rsidP="001B6390">
      <w:pPr>
        <w:pStyle w:val="Odsekzoznamu0"/>
        <w:numPr>
          <w:ilvl w:val="0"/>
          <w:numId w:val="18"/>
        </w:numPr>
        <w:rPr>
          <w:rFonts w:asciiTheme="minorHAnsi" w:hAnsiTheme="minorHAnsi"/>
          <w:b/>
          <w:sz w:val="24"/>
          <w:szCs w:val="24"/>
        </w:rPr>
      </w:pPr>
      <w:r w:rsidRPr="0052583B">
        <w:rPr>
          <w:rFonts w:asciiTheme="minorHAnsi" w:hAnsiTheme="minorHAnsi"/>
          <w:b/>
          <w:sz w:val="24"/>
          <w:szCs w:val="24"/>
        </w:rPr>
        <w:t>Úvodné informácie k nastaveniu PPP</w:t>
      </w:r>
      <w:r w:rsidR="00AA4203">
        <w:rPr>
          <w:rFonts w:asciiTheme="minorHAnsi" w:hAnsiTheme="minorHAnsi"/>
          <w:b/>
          <w:sz w:val="24"/>
          <w:szCs w:val="24"/>
        </w:rPr>
        <w:t xml:space="preserve"> a cieľovej hodnoty MU </w:t>
      </w:r>
      <w:r w:rsidR="00AA4203" w:rsidRPr="00DC2CDC">
        <w:rPr>
          <w:rFonts w:asciiTheme="minorHAnsi" w:hAnsiTheme="minorHAnsi"/>
          <w:b/>
        </w:rPr>
        <w:t>P0716</w:t>
      </w:r>
    </w:p>
    <w:p w14:paraId="594EBCE1" w14:textId="77777777" w:rsidR="0052583B" w:rsidRDefault="0052583B" w:rsidP="0052583B">
      <w:pPr>
        <w:pStyle w:val="Odsekzoznamu0"/>
        <w:rPr>
          <w:rFonts w:asciiTheme="minorHAnsi" w:hAnsiTheme="minorHAnsi"/>
          <w:b/>
        </w:rPr>
      </w:pPr>
    </w:p>
    <w:p w14:paraId="31F54C5B" w14:textId="44D6F4D8" w:rsidR="005601C9" w:rsidRPr="005601C9" w:rsidRDefault="005601C9" w:rsidP="005601C9">
      <w:pPr>
        <w:pStyle w:val="Odsekzoznamu0"/>
        <w:numPr>
          <w:ilvl w:val="0"/>
          <w:numId w:val="19"/>
        </w:numPr>
        <w:ind w:left="532"/>
        <w:rPr>
          <w:rFonts w:asciiTheme="minorHAnsi" w:hAnsiTheme="minorHAnsi"/>
          <w:b/>
        </w:rPr>
      </w:pPr>
      <w:r w:rsidRPr="0052583B">
        <w:rPr>
          <w:rFonts w:asciiTheme="minorHAnsi" w:hAnsiTheme="minorHAnsi"/>
          <w:b/>
        </w:rPr>
        <w:t>Aktivity projektu</w:t>
      </w:r>
      <w:r w:rsidRPr="0052583B">
        <w:rPr>
          <w:rStyle w:val="Odkaznapoznmkupodiarou"/>
          <w:rFonts w:asciiTheme="minorHAnsi" w:hAnsiTheme="minorHAnsi"/>
          <w:b/>
          <w:bCs/>
          <w:iCs/>
          <w:color w:val="000000"/>
          <w:sz w:val="18"/>
          <w:szCs w:val="20"/>
        </w:rPr>
        <w:footnoteReference w:id="2"/>
      </w:r>
      <w:r w:rsidRPr="0052583B">
        <w:rPr>
          <w:rFonts w:asciiTheme="minorHAnsi" w:hAnsiTheme="minorHAnsi"/>
          <w:b/>
        </w:rPr>
        <w:t>:</w:t>
      </w:r>
    </w:p>
    <w:p w14:paraId="401BE22C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1. Typ aktivity: </w:t>
      </w:r>
      <w:r w:rsidRPr="00952AD0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Podpora výstavby nových predškolských zariadení v obciach s prítomnosťou MRK. </w:t>
      </w:r>
    </w:p>
    <w:p w14:paraId="08C07E7D" w14:textId="77777777" w:rsidR="005601C9" w:rsidRPr="0061016F" w:rsidRDefault="005601C9" w:rsidP="005601C9">
      <w:pPr>
        <w:autoSpaceDE w:val="0"/>
        <w:autoSpaceDN w:val="0"/>
        <w:adjustRightInd w:val="0"/>
        <w:rPr>
          <w:rFonts w:asciiTheme="minorHAnsi" w:hAnsiTheme="minorHAnsi"/>
          <w:b/>
          <w:bCs/>
          <w:iCs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Hlavná aktivita: </w:t>
      </w:r>
    </w:p>
    <w:p w14:paraId="5BC14658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Názov hlavnej aktivity : </w:t>
      </w:r>
    </w:p>
    <w:p w14:paraId="20B47C02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C9453B">
        <w:rPr>
          <w:rFonts w:asciiTheme="minorHAnsi" w:hAnsiTheme="minorHAnsi" w:cstheme="minorHAnsi"/>
          <w:sz w:val="18"/>
          <w:szCs w:val="18"/>
        </w:rPr>
        <w:sym w:font="Symbol" w:char="F080"/>
      </w:r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 „Výstavba novej budovy materskej školy/</w:t>
      </w:r>
      <w:proofErr w:type="spellStart"/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>elokovaného</w:t>
      </w:r>
      <w:proofErr w:type="spellEnd"/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 pracoviska“ </w:t>
      </w:r>
    </w:p>
    <w:p w14:paraId="47060AA1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Spôsob realizácie : </w:t>
      </w:r>
    </w:p>
    <w:p w14:paraId="4DD29B47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A030D8">
        <w:rPr>
          <w:rFonts w:asciiTheme="minorHAnsi" w:hAnsiTheme="minorHAnsi" w:cstheme="minorHAnsi"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sz w:val="18"/>
          <w:szCs w:val="18"/>
        </w:rPr>
        <w:t xml:space="preserve">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>a, výstavba novej budovy materskej školy/</w:t>
      </w:r>
      <w:proofErr w:type="spellStart"/>
      <w:r w:rsidRPr="00952AD0">
        <w:rPr>
          <w:rFonts w:ascii="Calibri" w:hAnsi="Calibri" w:cs="Calibri"/>
          <w:bCs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pracoviska za účelom zriadenia materskej školy/ </w:t>
      </w:r>
      <w:proofErr w:type="spellStart"/>
      <w:r w:rsidRPr="00952AD0">
        <w:rPr>
          <w:rFonts w:ascii="Calibri" w:hAnsi="Calibri" w:cs="Calibri"/>
          <w:bCs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pracoviska </w:t>
      </w:r>
    </w:p>
    <w:p w14:paraId="239BD600" w14:textId="77777777" w:rsidR="005601C9" w:rsidRPr="00A030D8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18"/>
          <w:szCs w:val="18"/>
        </w:rPr>
      </w:pPr>
      <w:r w:rsidRPr="00A030D8">
        <w:rPr>
          <w:rFonts w:asciiTheme="minorHAnsi" w:hAnsiTheme="minorHAnsi" w:cstheme="minorHAnsi"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sz w:val="18"/>
          <w:szCs w:val="18"/>
        </w:rPr>
        <w:t xml:space="preserve">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>b, výstavba novej budovy materskej školy/</w:t>
      </w:r>
      <w:proofErr w:type="spellStart"/>
      <w:r w:rsidRPr="00952AD0">
        <w:rPr>
          <w:rFonts w:ascii="Calibri" w:hAnsi="Calibri" w:cs="Calibri"/>
          <w:bCs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pracoviska, za účelom rozšírenia a presunutia kapacity existujúcej materskej školy/</w:t>
      </w:r>
      <w:proofErr w:type="spellStart"/>
      <w:r w:rsidRPr="00952AD0">
        <w:rPr>
          <w:rFonts w:ascii="Calibri" w:hAnsi="Calibri" w:cs="Calibri"/>
          <w:bCs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pracoviska </w:t>
      </w:r>
    </w:p>
    <w:p w14:paraId="1E208B30" w14:textId="77777777" w:rsidR="00FC5538" w:rsidRDefault="00FC5538" w:rsidP="005601C9">
      <w:pPr>
        <w:autoSpaceDE w:val="0"/>
        <w:autoSpaceDN w:val="0"/>
        <w:adjustRightInd w:val="0"/>
        <w:jc w:val="both"/>
        <w:rPr>
          <w:rFonts w:asciiTheme="minorHAnsi" w:hAnsiTheme="minorHAnsi"/>
          <w:sz w:val="18"/>
          <w:szCs w:val="18"/>
        </w:rPr>
      </w:pPr>
    </w:p>
    <w:p w14:paraId="2C6D845C" w14:textId="77777777" w:rsidR="005601C9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V zmysle výzvy </w:t>
      </w:r>
      <w:r>
        <w:rPr>
          <w:rFonts w:ascii="Calibri" w:hAnsi="Calibri" w:cs="Calibri"/>
          <w:bCs/>
          <w:color w:val="000000"/>
          <w:sz w:val="18"/>
          <w:szCs w:val="18"/>
        </w:rPr>
        <w:t>v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prípade spôsobu realizácie a, </w:t>
      </w:r>
      <w:r w:rsidRPr="00952AD0">
        <w:rPr>
          <w:rFonts w:ascii="Calibri" w:hAnsi="Calibri" w:cs="Calibri"/>
          <w:color w:val="000000"/>
          <w:sz w:val="18"/>
          <w:szCs w:val="18"/>
        </w:rPr>
        <w:t>budú podporené projekty zamerané na výstavbu nových materských škôl/</w:t>
      </w:r>
      <w:proofErr w:type="spellStart"/>
      <w:r w:rsidRPr="00952AD0">
        <w:rPr>
          <w:rFonts w:ascii="Calibri" w:hAnsi="Calibri" w:cs="Calibri"/>
          <w:color w:val="000000"/>
          <w:sz w:val="18"/>
          <w:szCs w:val="18"/>
        </w:rPr>
        <w:t>elokovaných</w:t>
      </w:r>
      <w:proofErr w:type="spellEnd"/>
      <w:r w:rsidRPr="00952AD0">
        <w:rPr>
          <w:rFonts w:ascii="Calibri" w:hAnsi="Calibri" w:cs="Calibri"/>
          <w:color w:val="000000"/>
          <w:sz w:val="18"/>
          <w:szCs w:val="18"/>
        </w:rPr>
        <w:t xml:space="preserve"> pracovísk v obciach s prítomnosťou MRK, ktoré budú navštevovať deti z prostredia MRK, musí byť dodržaná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>minimálna kapacita určená pre deti z MRK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, ktorá predstavuje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20 % z plánovanej kapacity 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materskej školy/ </w:t>
      </w:r>
      <w:proofErr w:type="spellStart"/>
      <w:r w:rsidRPr="00952AD0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color w:val="000000"/>
          <w:sz w:val="18"/>
          <w:szCs w:val="18"/>
        </w:rPr>
        <w:t xml:space="preserve"> pracoviska. </w:t>
      </w:r>
    </w:p>
    <w:p w14:paraId="1DDFF41D" w14:textId="2E99413F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V prípade spôsobu realizácie b, </w:t>
      </w:r>
      <w:r w:rsidRPr="00952AD0">
        <w:rPr>
          <w:rFonts w:ascii="Calibri" w:hAnsi="Calibri" w:cs="Calibri"/>
          <w:color w:val="000000"/>
          <w:sz w:val="18"/>
          <w:szCs w:val="18"/>
        </w:rPr>
        <w:t>budú podporené projekty, pri ktorých bude výstavba novej budovy materskej školy/</w:t>
      </w:r>
      <w:proofErr w:type="spellStart"/>
      <w:r w:rsidRPr="00952AD0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color w:val="000000"/>
          <w:sz w:val="18"/>
          <w:szCs w:val="18"/>
        </w:rPr>
        <w:t xml:space="preserve"> pracoviska zameraná na rozšírenie kapacity existujúcej materskej školy/</w:t>
      </w:r>
      <w:proofErr w:type="spellStart"/>
      <w:r w:rsidRPr="00952AD0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color w:val="000000"/>
          <w:sz w:val="18"/>
          <w:szCs w:val="18"/>
        </w:rPr>
        <w:t xml:space="preserve"> pracoviska. Rozšírenie kapacity znamená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nárast existujúcej kapacity </w:t>
      </w:r>
      <w:r w:rsidRPr="00952AD0">
        <w:rPr>
          <w:rFonts w:ascii="Calibri" w:hAnsi="Calibri" w:cs="Calibri"/>
          <w:color w:val="000000"/>
          <w:sz w:val="18"/>
          <w:szCs w:val="18"/>
        </w:rPr>
        <w:t>materskej školy/</w:t>
      </w:r>
      <w:proofErr w:type="spellStart"/>
      <w:r w:rsidRPr="00952AD0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color w:val="000000"/>
          <w:sz w:val="18"/>
          <w:szCs w:val="18"/>
        </w:rPr>
        <w:t xml:space="preserve"> pracoviska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minimálne o 30 % </w:t>
      </w:r>
      <w:r w:rsidRPr="00952AD0">
        <w:rPr>
          <w:rFonts w:ascii="Calibri" w:hAnsi="Calibri" w:cs="Calibri"/>
          <w:color w:val="000000"/>
          <w:sz w:val="18"/>
          <w:szCs w:val="18"/>
        </w:rPr>
        <w:t>z kapacity materskej školy/</w:t>
      </w:r>
      <w:proofErr w:type="spellStart"/>
      <w:r w:rsidRPr="00952AD0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color w:val="000000"/>
          <w:sz w:val="18"/>
          <w:szCs w:val="18"/>
        </w:rPr>
        <w:t xml:space="preserve"> pracoviska v čase podania </w:t>
      </w:r>
      <w:proofErr w:type="spellStart"/>
      <w:r w:rsidRPr="00952AD0">
        <w:rPr>
          <w:rFonts w:ascii="Calibri" w:hAnsi="Calibri" w:cs="Calibri"/>
          <w:color w:val="000000"/>
          <w:sz w:val="18"/>
          <w:szCs w:val="18"/>
        </w:rPr>
        <w:t>ŽoNFP</w:t>
      </w:r>
      <w:proofErr w:type="spellEnd"/>
      <w:r w:rsidRPr="00952AD0">
        <w:rPr>
          <w:rFonts w:ascii="Calibri" w:hAnsi="Calibri" w:cs="Calibri"/>
          <w:color w:val="000000"/>
          <w:sz w:val="18"/>
          <w:szCs w:val="18"/>
        </w:rPr>
        <w:t xml:space="preserve"> (t. j. z kapacity pred jej rozšírením).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Súčasne 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musí byť dodržaná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>minimálna kapacita určená pre deti z MRK z kapacity zariadenia po navýšení o požadovaných 30 %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, ktorý predstavuje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20 % </w:t>
      </w:r>
      <w:r w:rsidRPr="00952AD0">
        <w:rPr>
          <w:rFonts w:ascii="Calibri" w:hAnsi="Calibri" w:cs="Calibri"/>
          <w:color w:val="000000"/>
          <w:sz w:val="18"/>
          <w:szCs w:val="18"/>
        </w:rPr>
        <w:t>z plánovanej kapacity materskej školy/</w:t>
      </w:r>
      <w:proofErr w:type="spellStart"/>
      <w:r w:rsidRPr="00952AD0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color w:val="000000"/>
          <w:sz w:val="18"/>
          <w:szCs w:val="18"/>
        </w:rPr>
        <w:t xml:space="preserve"> pracoviska po navýšení.</w:t>
      </w:r>
      <w:r w:rsidRPr="00A030D8">
        <w:rPr>
          <w:rFonts w:ascii="Calibri" w:hAnsi="Calibri" w:cs="Calibri"/>
          <w:color w:val="000000"/>
          <w:sz w:val="18"/>
          <w:szCs w:val="18"/>
        </w:rPr>
        <w:t>“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 </w:t>
      </w:r>
    </w:p>
    <w:p w14:paraId="14F66C0D" w14:textId="77777777" w:rsidR="00C9453B" w:rsidRPr="00A471C2" w:rsidRDefault="00C9453B" w:rsidP="00A471C2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0"/>
          <w:szCs w:val="20"/>
        </w:rPr>
      </w:pPr>
    </w:p>
    <w:p w14:paraId="239C76BC" w14:textId="77777777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>2. Typ aktivity</w:t>
      </w:r>
      <w:r w:rsidRPr="00A336FC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 </w:t>
      </w:r>
      <w:r w:rsidRPr="00D6683F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Podpora rekonštrukcie predškolských zariadení v obciach s prítomnosťou MRK s dôrazom na rozšírenie kapacity. </w:t>
      </w:r>
    </w:p>
    <w:p w14:paraId="4483BD53" w14:textId="77777777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Názov hlavnej aktivity : </w:t>
      </w:r>
    </w:p>
    <w:p w14:paraId="0D02E762" w14:textId="77777777" w:rsidR="005601C9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D6683F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 „Rekonštrukcia budovy materskej školy/</w:t>
      </w:r>
      <w:proofErr w:type="spellStart"/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>elokovaného</w:t>
      </w:r>
      <w:proofErr w:type="spellEnd"/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 pracoviska“</w:t>
      </w:r>
    </w:p>
    <w:p w14:paraId="43733FFE" w14:textId="77777777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Rekonštrukcia, prístavba, nadstavba, zmena dispozície: </w:t>
      </w:r>
    </w:p>
    <w:p w14:paraId="376ABF40" w14:textId="77777777" w:rsidR="005601C9" w:rsidRPr="00A030D8" w:rsidRDefault="005601C9" w:rsidP="005601C9">
      <w:pPr>
        <w:pStyle w:val="Default0"/>
        <w:jc w:val="both"/>
        <w:rPr>
          <w:rFonts w:ascii="Calibri" w:hAnsi="Calibri" w:cs="Calibri"/>
          <w:bCs/>
          <w:sz w:val="18"/>
          <w:szCs w:val="18"/>
        </w:rPr>
      </w:pPr>
      <w:r w:rsidRPr="00A030D8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Pr="00D6683F">
        <w:rPr>
          <w:rFonts w:ascii="Calibri" w:hAnsi="Calibri" w:cs="Calibri"/>
          <w:bCs/>
          <w:sz w:val="18"/>
          <w:szCs w:val="18"/>
        </w:rPr>
        <w:t>a, budovy materskej školy/</w:t>
      </w:r>
      <w:proofErr w:type="spellStart"/>
      <w:r w:rsidRPr="00D6683F">
        <w:rPr>
          <w:rFonts w:ascii="Calibri" w:hAnsi="Calibri" w:cs="Calibri"/>
          <w:bCs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bCs/>
          <w:sz w:val="18"/>
          <w:szCs w:val="18"/>
        </w:rPr>
        <w:t xml:space="preserve"> pracoviska za účelom rozšírenia jej kapacity;</w:t>
      </w:r>
    </w:p>
    <w:p w14:paraId="1537DB23" w14:textId="77777777" w:rsidR="005601C9" w:rsidRPr="00A030D8" w:rsidRDefault="005601C9" w:rsidP="005601C9">
      <w:pPr>
        <w:pStyle w:val="Default0"/>
        <w:jc w:val="both"/>
        <w:rPr>
          <w:rFonts w:ascii="Calibri" w:eastAsia="Times New Roman" w:hAnsi="Calibri" w:cs="Calibri"/>
          <w:sz w:val="18"/>
          <w:szCs w:val="18"/>
          <w:lang w:eastAsia="sk-SK"/>
        </w:rPr>
      </w:pPr>
      <w:r w:rsidRPr="00A030D8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b, inej budovy </w:t>
      </w:r>
      <w:r w:rsidRPr="00A030D8">
        <w:rPr>
          <w:rFonts w:ascii="Calibri" w:eastAsia="Times New Roman" w:hAnsi="Calibri" w:cs="Calibri"/>
          <w:sz w:val="18"/>
          <w:szCs w:val="18"/>
          <w:lang w:eastAsia="sk-SK"/>
        </w:rPr>
        <w:t xml:space="preserve">pre potreby </w:t>
      </w:r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>materskej školy/</w:t>
      </w:r>
      <w:proofErr w:type="spellStart"/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>elokovaného</w:t>
      </w:r>
      <w:proofErr w:type="spellEnd"/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 pracoviska za účelom presunutia a rozšírenia existujúcej kapacity z existujúcej materskej školy/</w:t>
      </w:r>
      <w:proofErr w:type="spellStart"/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>elokovaného</w:t>
      </w:r>
      <w:proofErr w:type="spellEnd"/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 pracoviska; </w:t>
      </w:r>
    </w:p>
    <w:p w14:paraId="1ADE7BE0" w14:textId="77777777" w:rsidR="005601C9" w:rsidRPr="00C9453B" w:rsidRDefault="005601C9" w:rsidP="005601C9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 w:rsidRPr="00A030D8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sz w:val="18"/>
          <w:szCs w:val="18"/>
        </w:rPr>
        <w:t xml:space="preserve"> </w:t>
      </w:r>
      <w:r w:rsidRPr="00D6683F">
        <w:rPr>
          <w:rFonts w:ascii="Calibri" w:hAnsi="Calibri" w:cs="Calibri"/>
          <w:bCs/>
          <w:sz w:val="18"/>
          <w:szCs w:val="18"/>
        </w:rPr>
        <w:t>c, inej budovy</w:t>
      </w:r>
      <w:r w:rsidRPr="00A030D8">
        <w:rPr>
          <w:rFonts w:ascii="Calibri" w:hAnsi="Calibri" w:cs="Calibri"/>
          <w:bCs/>
          <w:sz w:val="18"/>
          <w:szCs w:val="18"/>
        </w:rPr>
        <w:t xml:space="preserve"> </w:t>
      </w:r>
      <w:r w:rsidRPr="00D6683F">
        <w:rPr>
          <w:rFonts w:ascii="Calibri" w:hAnsi="Calibri" w:cs="Calibri"/>
          <w:bCs/>
          <w:sz w:val="18"/>
          <w:szCs w:val="18"/>
        </w:rPr>
        <w:t>za účelom zriadenia materskej školy/</w:t>
      </w:r>
      <w:proofErr w:type="spellStart"/>
      <w:r w:rsidRPr="00D6683F">
        <w:rPr>
          <w:rFonts w:ascii="Calibri" w:hAnsi="Calibri" w:cs="Calibri"/>
          <w:bCs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bCs/>
          <w:sz w:val="18"/>
          <w:szCs w:val="18"/>
        </w:rPr>
        <w:t xml:space="preserve"> pracoviska;</w:t>
      </w:r>
    </w:p>
    <w:p w14:paraId="6442EFA7" w14:textId="77777777" w:rsidR="005601C9" w:rsidRPr="00AA4203" w:rsidRDefault="005601C9" w:rsidP="005601C9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18"/>
          <w:szCs w:val="18"/>
        </w:rPr>
      </w:pPr>
    </w:p>
    <w:p w14:paraId="3669C80D" w14:textId="76F0CB1B" w:rsidR="00DC2CDC" w:rsidRDefault="005601C9" w:rsidP="005601C9">
      <w:pPr>
        <w:spacing w:after="120"/>
        <w:jc w:val="both"/>
        <w:rPr>
          <w:rFonts w:ascii="Calibri" w:hAnsi="Calibri" w:cs="Calibri"/>
          <w:color w:val="000000"/>
          <w:sz w:val="18"/>
          <w:szCs w:val="18"/>
        </w:rPr>
      </w:pPr>
      <w:r w:rsidRPr="00FC5538">
        <w:rPr>
          <w:rFonts w:ascii="Calibri" w:hAnsi="Calibri" w:cs="Calibri"/>
          <w:color w:val="000000"/>
          <w:sz w:val="18"/>
          <w:szCs w:val="18"/>
        </w:rPr>
        <w:t>V zmysle výzvy v prípade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 spôsobu realizácie a, alebo b, </w:t>
      </w:r>
      <w:r w:rsidRPr="00D6683F">
        <w:rPr>
          <w:rFonts w:ascii="Calibri" w:hAnsi="Calibri" w:cs="Calibri"/>
          <w:color w:val="000000"/>
          <w:sz w:val="18"/>
          <w:szCs w:val="18"/>
        </w:rPr>
        <w:t>podporené budú projekty, pri ktorých bude rekonštrukcia zameraná na rozšírenie kapacity existujúcej materskej školy/</w:t>
      </w:r>
      <w:proofErr w:type="spellStart"/>
      <w:r w:rsidRPr="00D6683F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color w:val="000000"/>
          <w:sz w:val="18"/>
          <w:szCs w:val="18"/>
        </w:rPr>
        <w:t xml:space="preserve"> pracoviska. Rozšírenie kapacity znamená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nárast kapacity </w:t>
      </w:r>
      <w:r w:rsidRPr="00D6683F">
        <w:rPr>
          <w:rFonts w:ascii="Calibri" w:hAnsi="Calibri" w:cs="Calibri"/>
          <w:color w:val="000000"/>
          <w:sz w:val="18"/>
          <w:szCs w:val="18"/>
        </w:rPr>
        <w:t>existujúcej materskej školy/</w:t>
      </w:r>
      <w:proofErr w:type="spellStart"/>
      <w:r w:rsidRPr="00D6683F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color w:val="000000"/>
          <w:sz w:val="18"/>
          <w:szCs w:val="18"/>
        </w:rPr>
        <w:t xml:space="preserve"> pracoviska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minimálne o 30 % </w:t>
      </w:r>
      <w:r w:rsidRPr="00D6683F">
        <w:rPr>
          <w:rFonts w:ascii="Calibri" w:hAnsi="Calibri" w:cs="Calibri"/>
          <w:color w:val="000000"/>
          <w:sz w:val="18"/>
          <w:szCs w:val="18"/>
        </w:rPr>
        <w:t>z kapacity materskej školy/</w:t>
      </w:r>
      <w:proofErr w:type="spellStart"/>
      <w:r w:rsidRPr="00D6683F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color w:val="000000"/>
          <w:sz w:val="18"/>
          <w:szCs w:val="18"/>
        </w:rPr>
        <w:t xml:space="preserve"> pracoviska v čase podania </w:t>
      </w:r>
      <w:proofErr w:type="spellStart"/>
      <w:r w:rsidRPr="00D6683F">
        <w:rPr>
          <w:rFonts w:ascii="Calibri" w:hAnsi="Calibri" w:cs="Calibri"/>
          <w:color w:val="000000"/>
          <w:sz w:val="18"/>
          <w:szCs w:val="18"/>
        </w:rPr>
        <w:t>ŽoNFP</w:t>
      </w:r>
      <w:proofErr w:type="spellEnd"/>
      <w:r w:rsidRPr="00D6683F">
        <w:rPr>
          <w:rFonts w:ascii="Calibri" w:hAnsi="Calibri" w:cs="Calibri"/>
          <w:color w:val="000000"/>
          <w:sz w:val="18"/>
          <w:szCs w:val="18"/>
        </w:rPr>
        <w:t xml:space="preserve"> (teda z kapacity pred jej rozšírením).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Súčasne </w:t>
      </w:r>
      <w:r w:rsidRPr="00D6683F">
        <w:rPr>
          <w:rFonts w:ascii="Calibri" w:hAnsi="Calibri" w:cs="Calibri"/>
          <w:color w:val="000000"/>
          <w:sz w:val="18"/>
          <w:szCs w:val="18"/>
        </w:rPr>
        <w:t xml:space="preserve">musí byť dodržaná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>minimálna kapacita určená pre deti z</w:t>
      </w:r>
      <w:r w:rsidRPr="00A030D8">
        <w:rPr>
          <w:rFonts w:ascii="Calibri" w:hAnsi="Calibri" w:cs="Calibri"/>
          <w:bCs/>
          <w:color w:val="000000"/>
          <w:sz w:val="18"/>
          <w:szCs w:val="18"/>
        </w:rPr>
        <w:t xml:space="preserve">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lastRenderedPageBreak/>
        <w:t xml:space="preserve">MRK z kapacity zariadenia po navýšení o 30 % </w:t>
      </w:r>
      <w:r w:rsidRPr="00D6683F">
        <w:rPr>
          <w:rFonts w:ascii="Calibri" w:hAnsi="Calibri" w:cs="Calibri"/>
          <w:color w:val="000000"/>
          <w:sz w:val="18"/>
          <w:szCs w:val="18"/>
        </w:rPr>
        <w:t xml:space="preserve">, ktorá predstavuje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20 % </w:t>
      </w:r>
      <w:r w:rsidRPr="00D6683F">
        <w:rPr>
          <w:rFonts w:ascii="Calibri" w:hAnsi="Calibri" w:cs="Calibri"/>
          <w:color w:val="000000"/>
          <w:sz w:val="18"/>
          <w:szCs w:val="18"/>
        </w:rPr>
        <w:t>z plánovanej kapacity materskej školy/</w:t>
      </w:r>
      <w:proofErr w:type="spellStart"/>
      <w:r w:rsidRPr="00D6683F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color w:val="000000"/>
          <w:sz w:val="18"/>
          <w:szCs w:val="18"/>
        </w:rPr>
        <w:t xml:space="preserve"> pracoviska po navýšení.</w:t>
      </w:r>
    </w:p>
    <w:p w14:paraId="5B824016" w14:textId="77777777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V prípade spôsobu realizácie b, </w:t>
      </w:r>
      <w:r w:rsidRPr="00D6683F">
        <w:rPr>
          <w:rFonts w:ascii="Calibri" w:hAnsi="Calibri" w:cs="Calibri"/>
          <w:color w:val="000000"/>
          <w:sz w:val="18"/>
          <w:szCs w:val="18"/>
        </w:rPr>
        <w:t xml:space="preserve">budú podporené projekty, pri ktorých žiadateľ preukáže, že z objektívnych dôvodov nie je možné rozšírenie kapacity materskej školy / </w:t>
      </w:r>
      <w:proofErr w:type="spellStart"/>
      <w:r w:rsidRPr="00D6683F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color w:val="000000"/>
          <w:sz w:val="18"/>
          <w:szCs w:val="18"/>
        </w:rPr>
        <w:t xml:space="preserve"> pracoviska prostredníctvom rekonštrukcie existujúcej budovy materskej školy / </w:t>
      </w:r>
      <w:proofErr w:type="spellStart"/>
      <w:r w:rsidRPr="00D6683F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color w:val="000000"/>
          <w:sz w:val="18"/>
          <w:szCs w:val="18"/>
        </w:rPr>
        <w:t xml:space="preserve"> pracoviska. </w:t>
      </w:r>
    </w:p>
    <w:p w14:paraId="4C8B0682" w14:textId="17630FA8" w:rsidR="003D4074" w:rsidRPr="003D4074" w:rsidRDefault="005601C9" w:rsidP="005601C9">
      <w:pPr>
        <w:spacing w:after="120"/>
        <w:jc w:val="both"/>
        <w:rPr>
          <w:rFonts w:ascii="Calibri" w:hAnsi="Calibri" w:cs="Calibri"/>
          <w:color w:val="000000"/>
          <w:sz w:val="18"/>
          <w:szCs w:val="18"/>
        </w:rPr>
      </w:pP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V prípade spôsobu realizácie c, </w:t>
      </w:r>
      <w:r w:rsidRPr="00D6683F">
        <w:rPr>
          <w:rFonts w:ascii="Calibri" w:hAnsi="Calibri" w:cs="Calibri"/>
          <w:color w:val="000000"/>
          <w:sz w:val="18"/>
          <w:szCs w:val="18"/>
        </w:rPr>
        <w:t>budú podporené projekty zamerané na rekonštrukciu budovy za účelom zriadenia novej materskej školy/</w:t>
      </w:r>
      <w:proofErr w:type="spellStart"/>
      <w:r w:rsidRPr="00D6683F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color w:val="000000"/>
          <w:sz w:val="18"/>
          <w:szCs w:val="18"/>
        </w:rPr>
        <w:t xml:space="preserve"> pracoviska, ktoré budú navštevovať deti z prostredia MRK, pričom musí byť dodržaná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minimálna kapacita určená pre deti z MRK </w:t>
      </w:r>
      <w:r w:rsidRPr="00D6683F">
        <w:rPr>
          <w:rFonts w:ascii="Calibri" w:hAnsi="Calibri" w:cs="Calibri"/>
          <w:color w:val="000000"/>
          <w:sz w:val="18"/>
          <w:szCs w:val="18"/>
        </w:rPr>
        <w:t xml:space="preserve">, ktorá predstavuje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20 % </w:t>
      </w:r>
      <w:r w:rsidRPr="00D6683F">
        <w:rPr>
          <w:rFonts w:ascii="Calibri" w:hAnsi="Calibri" w:cs="Calibri"/>
          <w:color w:val="000000"/>
          <w:sz w:val="18"/>
          <w:szCs w:val="18"/>
        </w:rPr>
        <w:t>z plánovanej kapacity materskej školy/</w:t>
      </w:r>
      <w:proofErr w:type="spellStart"/>
      <w:r w:rsidRPr="00D6683F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color w:val="000000"/>
          <w:sz w:val="18"/>
          <w:szCs w:val="18"/>
        </w:rPr>
        <w:t xml:space="preserve"> pracoviska.</w:t>
      </w:r>
    </w:p>
    <w:p w14:paraId="2228CFE0" w14:textId="15799424" w:rsidR="005601C9" w:rsidRPr="003D4074" w:rsidRDefault="005601C9" w:rsidP="003D4074">
      <w:pPr>
        <w:pStyle w:val="Odsekzoznamu0"/>
        <w:numPr>
          <w:ilvl w:val="0"/>
          <w:numId w:val="19"/>
        </w:numPr>
        <w:rPr>
          <w:rFonts w:asciiTheme="minorHAnsi" w:hAnsiTheme="minorHAnsi"/>
          <w:bCs/>
          <w:color w:val="000000"/>
        </w:rPr>
      </w:pPr>
      <w:r w:rsidRPr="003D4074">
        <w:rPr>
          <w:rFonts w:asciiTheme="minorHAnsi" w:hAnsiTheme="minorHAnsi"/>
          <w:b/>
        </w:rPr>
        <w:t>Definícia</w:t>
      </w:r>
      <w:r w:rsidRPr="003D4074">
        <w:rPr>
          <w:rFonts w:asciiTheme="minorHAnsi" w:hAnsiTheme="minorHAnsi"/>
          <w:b/>
          <w:bCs/>
          <w:color w:val="000000"/>
        </w:rPr>
        <w:t xml:space="preserve"> MU P0716 - Počet detí z MRK, ktoré navštevujú podporenú školskú infraštruktúru materských škôl</w:t>
      </w:r>
      <w:r w:rsidRPr="003D4074">
        <w:rPr>
          <w:rFonts w:asciiTheme="minorHAnsi" w:hAnsiTheme="minorHAnsi"/>
          <w:bCs/>
          <w:color w:val="000000"/>
        </w:rPr>
        <w:t xml:space="preserve">: </w:t>
      </w:r>
    </w:p>
    <w:p w14:paraId="12BB8292" w14:textId="77777777" w:rsidR="005601C9" w:rsidRDefault="005601C9" w:rsidP="005601C9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t xml:space="preserve">Definícia: </w:t>
      </w:r>
      <w:r w:rsidRPr="00A11DBF">
        <w:rPr>
          <w:rFonts w:asciiTheme="minorHAnsi" w:hAnsiTheme="minorHAnsi"/>
          <w:bCs/>
          <w:sz w:val="18"/>
          <w:szCs w:val="18"/>
        </w:rPr>
        <w:t xml:space="preserve">„Počet detí z MRK, ktoré navštevujú novovybudovanú/zrekonštruovanú MŠ.“ </w:t>
      </w:r>
    </w:p>
    <w:p w14:paraId="2C788ED2" w14:textId="779AC9C3" w:rsidR="00A11DBF" w:rsidRDefault="005601C9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t xml:space="preserve">MU P0716 </w:t>
      </w:r>
      <w:r w:rsidRPr="0052583B">
        <w:rPr>
          <w:rFonts w:asciiTheme="minorHAnsi" w:hAnsiTheme="minorHAnsi"/>
          <w:bCs/>
          <w:sz w:val="18"/>
          <w:szCs w:val="18"/>
        </w:rPr>
        <w:t xml:space="preserve">sleduje počet detí z MRK v danom monitorovacom období za projekt, ktorým je priamo poskytovaná služba/intervencia cez projekt a cieľová hodnota teda predstavuje súčet príslušníkov MRK, ktorí prostredníctvom realizácie aktivít projektu využili poskytované služby/výstupy projektu za typ aktivity t. j. </w:t>
      </w:r>
      <w:r w:rsidRPr="00AA4203">
        <w:rPr>
          <w:rFonts w:asciiTheme="minorHAnsi" w:hAnsiTheme="minorHAnsi"/>
          <w:b/>
          <w:bCs/>
          <w:sz w:val="18"/>
          <w:szCs w:val="18"/>
        </w:rPr>
        <w:t>zohľadňuje prírastok v počte</w:t>
      </w:r>
      <w:r w:rsidRPr="0052583B">
        <w:rPr>
          <w:rFonts w:asciiTheme="minorHAnsi" w:hAnsiTheme="minorHAnsi"/>
          <w:bCs/>
          <w:sz w:val="18"/>
          <w:szCs w:val="18"/>
        </w:rPr>
        <w:t>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29"/>
        <w:gridCol w:w="6129"/>
      </w:tblGrid>
      <w:tr w:rsidR="00C720D7" w:rsidRPr="00C720D7" w14:paraId="7A27AD0F" w14:textId="77777777">
        <w:trPr>
          <w:trHeight w:val="309"/>
        </w:trPr>
        <w:tc>
          <w:tcPr>
            <w:tcW w:w="6129" w:type="dxa"/>
          </w:tcPr>
          <w:p w14:paraId="052C42A4" w14:textId="7B06D568" w:rsidR="00C720D7" w:rsidRPr="00C720D7" w:rsidRDefault="00C720D7" w:rsidP="00C720D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129" w:type="dxa"/>
          </w:tcPr>
          <w:p w14:paraId="0E053DFC" w14:textId="0D2ABC06" w:rsidR="00C720D7" w:rsidRPr="00C720D7" w:rsidRDefault="00C720D7" w:rsidP="00C720D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746659CC" w14:textId="60CE64B4" w:rsidR="001B6390" w:rsidRPr="0052583B" w:rsidRDefault="001B6390" w:rsidP="003D4074">
      <w:pPr>
        <w:pStyle w:val="Odsekzoznamu0"/>
        <w:numPr>
          <w:ilvl w:val="0"/>
          <w:numId w:val="19"/>
        </w:numPr>
        <w:rPr>
          <w:rFonts w:asciiTheme="minorHAnsi" w:hAnsiTheme="minorHAnsi"/>
          <w:b/>
          <w:bCs/>
          <w:color w:val="000000"/>
          <w:szCs w:val="18"/>
        </w:rPr>
      </w:pPr>
      <w:r w:rsidRPr="0052583B">
        <w:rPr>
          <w:rFonts w:asciiTheme="minorHAnsi" w:hAnsiTheme="minorHAnsi"/>
          <w:b/>
          <w:bCs/>
          <w:color w:val="000000"/>
          <w:szCs w:val="18"/>
        </w:rPr>
        <w:t xml:space="preserve">Príklad </w:t>
      </w:r>
      <w:r w:rsidR="005601C9">
        <w:rPr>
          <w:rFonts w:asciiTheme="minorHAnsi" w:hAnsiTheme="minorHAnsi"/>
          <w:b/>
          <w:bCs/>
          <w:color w:val="000000"/>
          <w:szCs w:val="18"/>
        </w:rPr>
        <w:t>výpočtu rozšírenia kapacity uvedený v</w:t>
      </w:r>
      <w:r w:rsidR="00CE793B">
        <w:rPr>
          <w:rFonts w:asciiTheme="minorHAnsi" w:hAnsiTheme="minorHAnsi"/>
          <w:b/>
          <w:bCs/>
          <w:color w:val="000000"/>
          <w:szCs w:val="18"/>
        </w:rPr>
        <w:t>o výzve v rámci</w:t>
      </w:r>
      <w:r w:rsidR="005601C9">
        <w:rPr>
          <w:rFonts w:asciiTheme="minorHAnsi" w:hAnsiTheme="minorHAnsi"/>
          <w:b/>
          <w:bCs/>
          <w:color w:val="000000"/>
          <w:szCs w:val="18"/>
        </w:rPr>
        <w:t xml:space="preserve"> PPP</w:t>
      </w:r>
      <w:r w:rsidR="00CE793B">
        <w:rPr>
          <w:rFonts w:asciiTheme="minorHAnsi" w:hAnsiTheme="minorHAnsi"/>
          <w:b/>
          <w:bCs/>
          <w:color w:val="000000"/>
          <w:szCs w:val="18"/>
        </w:rPr>
        <w:t xml:space="preserve"> č.11 a </w:t>
      </w:r>
      <w:r w:rsidR="00FC5538">
        <w:rPr>
          <w:rFonts w:asciiTheme="minorHAnsi" w:hAnsiTheme="minorHAnsi"/>
          <w:b/>
          <w:bCs/>
          <w:color w:val="000000"/>
          <w:szCs w:val="18"/>
        </w:rPr>
        <w:t>podmienky</w:t>
      </w:r>
      <w:r w:rsidR="00CE793B">
        <w:rPr>
          <w:rFonts w:asciiTheme="minorHAnsi" w:hAnsiTheme="minorHAnsi"/>
          <w:b/>
          <w:bCs/>
          <w:color w:val="000000"/>
          <w:szCs w:val="18"/>
        </w:rPr>
        <w:t xml:space="preserve"> pre oba typy aktivít</w:t>
      </w:r>
      <w:r w:rsidRPr="0052583B">
        <w:rPr>
          <w:rFonts w:asciiTheme="minorHAnsi" w:hAnsiTheme="minorHAnsi"/>
          <w:b/>
          <w:bCs/>
          <w:color w:val="000000"/>
          <w:szCs w:val="18"/>
        </w:rPr>
        <w:t xml:space="preserve">: </w:t>
      </w:r>
    </w:p>
    <w:p w14:paraId="1CB8B5FD" w14:textId="77777777" w:rsidR="005601C9" w:rsidRPr="005601C9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 xml:space="preserve">Príklad výpočtu rozšírenia kapacity: </w:t>
      </w:r>
    </w:p>
    <w:p w14:paraId="752A61C1" w14:textId="325457E4" w:rsidR="005601C9" w:rsidRPr="005601C9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Obec plánuje rekonštruovať predškolské zariadenie s existujúcou kapacitou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100 miest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>. V rámci rekonštrukcie je obec povinná aj rozšíriť kapacitu predškolského zariadenia, pričom v rámci rozšírenia novovytvorená kapacita musí byť minimálne 30 miest (30%), t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.j.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130 miest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, z čoho musí byť min.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 xml:space="preserve">26 miest 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(20%)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z novovytvorenej kapacity určených pre deti z MRK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. </w:t>
      </w:r>
    </w:p>
    <w:p w14:paraId="0CF31130" w14:textId="68BC878A" w:rsidR="00AE7691" w:rsidRDefault="005601C9" w:rsidP="005601C9">
      <w:pPr>
        <w:spacing w:after="12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>V prípade, ak rozšírená kapacita bude napr. o 50%, t.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j. o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50 miest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, čo je kapacita po navýšení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150 miest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, z toho musí byť min.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 xml:space="preserve">30 miest 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(20%)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určených pre deti z MRK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. </w:t>
      </w:r>
    </w:p>
    <w:p w14:paraId="4B8FCCB2" w14:textId="77777777" w:rsidR="00CE793B" w:rsidRPr="00CE793B" w:rsidRDefault="00CE793B" w:rsidP="00CE793B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CE793B">
        <w:rPr>
          <w:rFonts w:ascii="Calibri" w:hAnsi="Calibri" w:cs="Calibri"/>
          <w:b/>
          <w:color w:val="000000"/>
          <w:sz w:val="20"/>
          <w:szCs w:val="20"/>
        </w:rPr>
        <w:t xml:space="preserve">Pre oba typy aktivít platí: </w:t>
      </w:r>
    </w:p>
    <w:p w14:paraId="66AC9F5B" w14:textId="1868C0A2" w:rsidR="00CE793B" w:rsidRPr="00CE793B" w:rsidRDefault="00CE793B" w:rsidP="00CE793B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CE793B">
        <w:rPr>
          <w:rFonts w:ascii="Calibri" w:hAnsi="Calibri" w:cs="Calibri"/>
          <w:color w:val="000000"/>
          <w:sz w:val="20"/>
          <w:szCs w:val="20"/>
        </w:rPr>
        <w:t>- počas sledovaného obdobia, t.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E793B">
        <w:rPr>
          <w:rFonts w:ascii="Calibri" w:hAnsi="Calibri" w:cs="Calibri"/>
          <w:color w:val="000000"/>
          <w:sz w:val="20"/>
          <w:szCs w:val="20"/>
        </w:rPr>
        <w:t>j. každý rok obdobia udržateľnosti, musí byť z celkového počtu detí, ktoré navštevujú materskú školu/</w:t>
      </w:r>
      <w:proofErr w:type="spellStart"/>
      <w:r w:rsidRPr="00CE793B">
        <w:rPr>
          <w:rFonts w:ascii="Calibri" w:hAnsi="Calibri" w:cs="Calibri"/>
          <w:color w:val="000000"/>
          <w:sz w:val="20"/>
          <w:szCs w:val="20"/>
        </w:rPr>
        <w:t>elokované</w:t>
      </w:r>
      <w:proofErr w:type="spellEnd"/>
      <w:r w:rsidRPr="00CE793B">
        <w:rPr>
          <w:rFonts w:ascii="Calibri" w:hAnsi="Calibri" w:cs="Calibri"/>
          <w:color w:val="000000"/>
          <w:sz w:val="20"/>
          <w:szCs w:val="20"/>
        </w:rPr>
        <w:t xml:space="preserve"> pracovisko v sledovanom roku, </w:t>
      </w:r>
      <w:r w:rsidRPr="00CE793B">
        <w:rPr>
          <w:rFonts w:ascii="Calibri" w:hAnsi="Calibri" w:cs="Calibri"/>
          <w:b/>
          <w:bCs/>
          <w:color w:val="000000"/>
          <w:sz w:val="20"/>
          <w:szCs w:val="20"/>
        </w:rPr>
        <w:t>min. 15% detí z MRK</w:t>
      </w:r>
      <w:r w:rsidRPr="00CE793B">
        <w:rPr>
          <w:rFonts w:ascii="Calibri" w:hAnsi="Calibri" w:cs="Calibri"/>
          <w:color w:val="000000"/>
          <w:sz w:val="20"/>
          <w:szCs w:val="20"/>
        </w:rPr>
        <w:t xml:space="preserve">, </w:t>
      </w:r>
    </w:p>
    <w:p w14:paraId="3DC4649B" w14:textId="769AE546" w:rsidR="005601C9" w:rsidRDefault="00CE793B" w:rsidP="00985457">
      <w:pPr>
        <w:autoSpaceDE w:val="0"/>
        <w:autoSpaceDN w:val="0"/>
        <w:adjustRightInd w:val="0"/>
        <w:jc w:val="both"/>
        <w:rPr>
          <w:rFonts w:asciiTheme="minorHAnsi" w:hAnsiTheme="minorHAnsi" w:cs="Calibri"/>
          <w:color w:val="000000"/>
          <w:sz w:val="20"/>
          <w:szCs w:val="20"/>
        </w:rPr>
      </w:pPr>
      <w:r w:rsidRPr="00CE793B">
        <w:rPr>
          <w:rFonts w:ascii="Calibri" w:hAnsi="Calibri" w:cs="Calibri"/>
          <w:color w:val="000000"/>
          <w:sz w:val="20"/>
          <w:szCs w:val="20"/>
        </w:rPr>
        <w:t>- žiadateľ/prijímateľ je povinný na konci obdobia udržateľnosti projektu preukázať, že z kumulatívnej hodnoty počtu detí, ktoré navštevovali materskú školu/</w:t>
      </w:r>
      <w:proofErr w:type="spellStart"/>
      <w:r w:rsidRPr="00CE793B">
        <w:rPr>
          <w:rFonts w:ascii="Calibri" w:hAnsi="Calibri" w:cs="Calibri"/>
          <w:color w:val="000000"/>
          <w:sz w:val="20"/>
          <w:szCs w:val="20"/>
        </w:rPr>
        <w:t>elokované</w:t>
      </w:r>
      <w:proofErr w:type="spellEnd"/>
      <w:r w:rsidRPr="00CE793B">
        <w:rPr>
          <w:rFonts w:ascii="Calibri" w:hAnsi="Calibri" w:cs="Calibri"/>
          <w:color w:val="000000"/>
          <w:sz w:val="20"/>
          <w:szCs w:val="20"/>
        </w:rPr>
        <w:t xml:space="preserve"> pracovisko počas obdobia udržateľnosti, bolo </w:t>
      </w:r>
      <w:r w:rsidRPr="00CE793B">
        <w:rPr>
          <w:rFonts w:ascii="Calibri" w:hAnsi="Calibri" w:cs="Calibri"/>
          <w:b/>
          <w:bCs/>
          <w:color w:val="000000"/>
          <w:sz w:val="20"/>
          <w:szCs w:val="20"/>
        </w:rPr>
        <w:t>min. 20% detí z MRK</w:t>
      </w:r>
      <w:r w:rsidRPr="00CE793B">
        <w:rPr>
          <w:rFonts w:ascii="Calibri" w:hAnsi="Calibri" w:cs="Calibri"/>
          <w:color w:val="000000"/>
          <w:sz w:val="20"/>
          <w:szCs w:val="20"/>
        </w:rPr>
        <w:t xml:space="preserve">. </w:t>
      </w:r>
    </w:p>
    <w:p w14:paraId="2F5A9FDF" w14:textId="77777777" w:rsidR="00985457" w:rsidRDefault="00985457" w:rsidP="00985457">
      <w:pPr>
        <w:autoSpaceDE w:val="0"/>
        <w:autoSpaceDN w:val="0"/>
        <w:adjustRightInd w:val="0"/>
        <w:jc w:val="both"/>
        <w:rPr>
          <w:rFonts w:asciiTheme="minorHAnsi" w:hAnsiTheme="minorHAnsi" w:cs="Calibri"/>
          <w:color w:val="000000"/>
          <w:sz w:val="20"/>
          <w:szCs w:val="20"/>
        </w:rPr>
      </w:pPr>
    </w:p>
    <w:p w14:paraId="10909746" w14:textId="77777777" w:rsidR="00F73925" w:rsidRPr="00985457" w:rsidRDefault="00F73925" w:rsidP="00985457">
      <w:pPr>
        <w:autoSpaceDE w:val="0"/>
        <w:autoSpaceDN w:val="0"/>
        <w:adjustRightInd w:val="0"/>
        <w:jc w:val="both"/>
        <w:rPr>
          <w:rFonts w:asciiTheme="minorHAnsi" w:hAnsiTheme="minorHAnsi" w:cs="Calibri"/>
          <w:color w:val="000000"/>
          <w:sz w:val="20"/>
          <w:szCs w:val="20"/>
        </w:rPr>
      </w:pPr>
    </w:p>
    <w:p w14:paraId="7950833B" w14:textId="35F8B6F3" w:rsidR="0052583B" w:rsidRDefault="00750ADC" w:rsidP="0052583B">
      <w:pPr>
        <w:pStyle w:val="Odsekzoznamu0"/>
        <w:numPr>
          <w:ilvl w:val="0"/>
          <w:numId w:val="18"/>
        </w:numPr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V</w:t>
      </w:r>
      <w:r w:rsidR="005649DA">
        <w:rPr>
          <w:rFonts w:asciiTheme="minorHAnsi" w:hAnsiTheme="minorHAnsi"/>
          <w:b/>
          <w:bCs/>
          <w:color w:val="000000"/>
          <w:sz w:val="24"/>
          <w:szCs w:val="24"/>
        </w:rPr>
        <w:t xml:space="preserve">ýpočet minimálnej </w:t>
      </w:r>
      <w:r w:rsidR="00CB0166">
        <w:rPr>
          <w:rFonts w:asciiTheme="minorHAnsi" w:hAnsiTheme="minorHAnsi"/>
          <w:b/>
          <w:bCs/>
          <w:color w:val="000000"/>
          <w:sz w:val="24"/>
          <w:szCs w:val="24"/>
        </w:rPr>
        <w:t xml:space="preserve">hodnoty </w:t>
      </w:r>
      <w:r w:rsidR="004D6BE7">
        <w:rPr>
          <w:rFonts w:asciiTheme="minorHAnsi" w:hAnsiTheme="minorHAnsi"/>
          <w:b/>
          <w:bCs/>
          <w:color w:val="000000"/>
          <w:sz w:val="24"/>
          <w:szCs w:val="24"/>
        </w:rPr>
        <w:t xml:space="preserve">počtu detí z MRK </w:t>
      </w:r>
      <w:r w:rsidR="00CB0166">
        <w:rPr>
          <w:rFonts w:asciiTheme="minorHAnsi" w:hAnsiTheme="minorHAnsi"/>
          <w:b/>
          <w:bCs/>
          <w:color w:val="000000"/>
          <w:sz w:val="24"/>
          <w:szCs w:val="24"/>
        </w:rPr>
        <w:t>k plneniu PPP</w:t>
      </w:r>
      <w:r w:rsidR="004D6BE7">
        <w:rPr>
          <w:rFonts w:asciiTheme="minorHAnsi" w:hAnsiTheme="minorHAnsi"/>
          <w:b/>
          <w:bCs/>
          <w:color w:val="000000"/>
          <w:sz w:val="24"/>
          <w:szCs w:val="24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5534" w14:paraId="66B7CDE2" w14:textId="77777777" w:rsidTr="00125534">
        <w:tc>
          <w:tcPr>
            <w:tcW w:w="4531" w:type="dxa"/>
            <w:shd w:val="clear" w:color="auto" w:fill="FBD4B4" w:themeFill="accent6" w:themeFillTint="66"/>
          </w:tcPr>
          <w:p w14:paraId="58A6630B" w14:textId="37132897" w:rsidR="00125534" w:rsidRPr="00125534" w:rsidRDefault="00125534" w:rsidP="00125534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Výpočet minimálnej hodnoty počtu detí z MRK k splneniu  PPP</w:t>
            </w:r>
            <w:r w:rsidRPr="0012553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:</w:t>
            </w:r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„...každý rok obdobia udržateľnosti, musí byť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>z celkového počtu detí, ktoré navštevujú materskú školu/</w:t>
            </w:r>
            <w:proofErr w:type="spellStart"/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>elokované</w:t>
            </w:r>
            <w:proofErr w:type="spellEnd"/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pracovisko v sledovanom roku, </w:t>
            </w:r>
            <w:r w:rsidRPr="0012553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min. 15% detí z MRK“</w:t>
            </w:r>
          </w:p>
        </w:tc>
        <w:tc>
          <w:tcPr>
            <w:tcW w:w="4531" w:type="dxa"/>
            <w:shd w:val="clear" w:color="auto" w:fill="FBD4B4" w:themeFill="accent6" w:themeFillTint="66"/>
          </w:tcPr>
          <w:p w14:paraId="765A3117" w14:textId="72E2A43F" w:rsidR="00125534" w:rsidRDefault="00125534" w:rsidP="00125534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14:paraId="02328227" w14:textId="7D1A3EA8" w:rsidR="00125534" w:rsidRPr="00125534" w:rsidRDefault="00125534" w:rsidP="0012553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Skutočne dosiahnutá hodnota</w:t>
            </w:r>
          </w:p>
        </w:tc>
      </w:tr>
      <w:tr w:rsidR="00125534" w14:paraId="7B68EE6C" w14:textId="77777777" w:rsidTr="004D6BE7">
        <w:tc>
          <w:tcPr>
            <w:tcW w:w="4531" w:type="dxa"/>
            <w:shd w:val="clear" w:color="auto" w:fill="auto"/>
          </w:tcPr>
          <w:p w14:paraId="55A9C987" w14:textId="46C5EA56" w:rsidR="00DA174C" w:rsidRDefault="00DA174C" w:rsidP="00DA174C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  <w:p w14:paraId="21CB66F1" w14:textId="77777777" w:rsidR="00DA174C" w:rsidRDefault="00DA174C" w:rsidP="00DA174C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  <w:p w14:paraId="4A3DF8C3" w14:textId="1B08B0E7" w:rsidR="00DA174C" w:rsidRPr="00DA174C" w:rsidRDefault="000203AB" w:rsidP="00DA174C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Hodnota</w:t>
            </w:r>
            <w:r w:rsid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</w:t>
            </w:r>
            <w:r w:rsidR="00DA174C" w:rsidRP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X</w:t>
            </w:r>
            <w:r w:rsid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= .</w:t>
            </w: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......................</w:t>
            </w:r>
          </w:p>
          <w:p w14:paraId="5AE6259E" w14:textId="77777777" w:rsidR="00DA174C" w:rsidRDefault="00DA174C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  <w:p w14:paraId="1E141228" w14:textId="2BE44F77" w:rsidR="00DA174C" w:rsidRDefault="00DA174C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  <w:r w:rsidRP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Hodnota Y</w:t>
            </w: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= ........................</w:t>
            </w:r>
          </w:p>
          <w:p w14:paraId="780D2F01" w14:textId="77777777" w:rsidR="00DA174C" w:rsidRDefault="00DA174C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464D9935" w14:textId="2CD12F87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hodnotu X , ktorú vyčísli nasledovne: </w:t>
            </w:r>
          </w:p>
          <w:p w14:paraId="2C3203ED" w14:textId="70D56D10" w:rsidR="00125534" w:rsidRPr="000203AB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X = (15 x Y):100</w:t>
            </w:r>
          </w:p>
          <w:p w14:paraId="377747EA" w14:textId="77777777" w:rsidR="000203AB" w:rsidRDefault="000203AB" w:rsidP="00125534">
            <w:pPr>
              <w:spacing w:after="0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15CD6641" w14:textId="77777777" w:rsidR="00125534" w:rsidRPr="007B2306" w:rsidRDefault="00125534" w:rsidP="00125534">
            <w:pPr>
              <w:spacing w:after="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lastRenderedPageBreak/>
              <w:t xml:space="preserve">Kde Y je  počet </w:t>
            </w:r>
            <w:r w:rsidRPr="007B2306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detí, ktoré sú/boli zapísané v prebiehajúcom školskom roku kedy dochádza k ukončeniu monitorovaného obdobia pri príslušnej NMS.</w:t>
            </w:r>
          </w:p>
          <w:p w14:paraId="34624E64" w14:textId="77777777" w:rsidR="00125534" w:rsidRDefault="00125534" w:rsidP="00F73925">
            <w:pPr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4531" w:type="dxa"/>
            <w:shd w:val="clear" w:color="auto" w:fill="auto"/>
          </w:tcPr>
          <w:p w14:paraId="1549ADF7" w14:textId="77777777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lastRenderedPageBreak/>
              <w:t xml:space="preserve"> </w:t>
            </w:r>
          </w:p>
          <w:p w14:paraId="3AD31A38" w14:textId="77777777" w:rsidR="00E35E84" w:rsidRDefault="00E35E8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481D003D" w14:textId="01AF69EF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skutočne dosiahnutú 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hodnotu </w:t>
            </w:r>
            <w:r w:rsidR="00FB211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počtu detí z MRK, ktoré sú/boli zapísané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v sledovanom </w:t>
            </w:r>
            <w:r w:rsidR="00FB211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prebiehajúcom 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školskom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roku</w:t>
            </w:r>
            <w:r w:rsidR="00FB2119">
              <w:rPr>
                <w:rStyle w:val="Odkaznapoznmkupodiarou"/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footnoteReference w:id="3"/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. </w:t>
            </w:r>
          </w:p>
          <w:p w14:paraId="51E0D5AE" w14:textId="77777777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39724EBA" w14:textId="618398FA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 splneniu PPP musí byť skutočn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e dosiahnutá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hodnota rovná alebo väčšia ako hodnota X.</w:t>
            </w:r>
          </w:p>
          <w:p w14:paraId="589767A0" w14:textId="77777777" w:rsidR="00965B49" w:rsidRPr="007B2306" w:rsidRDefault="00965B49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3A662367" w14:textId="4B434F5A" w:rsidR="00125534" w:rsidRDefault="00125534" w:rsidP="00125534">
            <w:pPr>
              <w:rPr>
                <w:rFonts w:asciiTheme="minorHAnsi" w:hAnsiTheme="minorHAnsi"/>
                <w:b/>
                <w:bCs/>
                <w:color w:val="000000"/>
              </w:rPr>
            </w:pPr>
          </w:p>
        </w:tc>
      </w:tr>
    </w:tbl>
    <w:p w14:paraId="5AEFBDF5" w14:textId="1B9EF11D" w:rsidR="00125534" w:rsidRDefault="00125534" w:rsidP="00125534">
      <w:pPr>
        <w:rPr>
          <w:rFonts w:asciiTheme="minorHAnsi" w:hAnsiTheme="minorHAnsi"/>
          <w:b/>
          <w:bCs/>
          <w:color w:val="000000"/>
        </w:rPr>
      </w:pPr>
    </w:p>
    <w:p w14:paraId="49589326" w14:textId="77777777" w:rsidR="00125534" w:rsidRPr="00125534" w:rsidRDefault="00125534" w:rsidP="00125534">
      <w:pPr>
        <w:rPr>
          <w:rFonts w:asciiTheme="minorHAnsi" w:hAnsiTheme="minorHAnsi"/>
          <w:b/>
          <w:bCs/>
          <w:color w:val="000000"/>
        </w:rPr>
      </w:pPr>
    </w:p>
    <w:tbl>
      <w:tblPr>
        <w:tblStyle w:val="Mriekatabuky"/>
        <w:tblW w:w="9198" w:type="dxa"/>
        <w:tblLook w:val="04A0" w:firstRow="1" w:lastRow="0" w:firstColumn="1" w:lastColumn="0" w:noHBand="0" w:noVBand="1"/>
      </w:tblPr>
      <w:tblGrid>
        <w:gridCol w:w="4599"/>
        <w:gridCol w:w="4599"/>
      </w:tblGrid>
      <w:tr w:rsidR="005649DA" w14:paraId="1878DBE4" w14:textId="77777777" w:rsidTr="004D6BE7">
        <w:trPr>
          <w:trHeight w:val="1017"/>
        </w:trPr>
        <w:tc>
          <w:tcPr>
            <w:tcW w:w="4599" w:type="dxa"/>
            <w:shd w:val="clear" w:color="auto" w:fill="FBD4B4" w:themeFill="accent6" w:themeFillTint="66"/>
            <w:vAlign w:val="center"/>
          </w:tcPr>
          <w:p w14:paraId="2077757C" w14:textId="4D53E1D5" w:rsidR="005649DA" w:rsidRPr="005C131E" w:rsidRDefault="00125534" w:rsidP="005C131E">
            <w:pPr>
              <w:spacing w:after="0"/>
              <w:jc w:val="left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Výpočet minimálnej hodnoty počtu detí z MRK k splneniu  PPP</w:t>
            </w:r>
            <w:r w:rsidRPr="00125534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:</w:t>
            </w:r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„..</w:t>
            </w:r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>na konci obdobia udržateľnosti projektu preukázať, že z kumulatívnej hodnoty počtu detí, ktoré navštevovali materskú školu/</w:t>
            </w:r>
            <w:proofErr w:type="spellStart"/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>elokované</w:t>
            </w:r>
            <w:proofErr w:type="spellEnd"/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pracovisko počas obdobia udržateľnosti, bolo </w:t>
            </w:r>
            <w:r w:rsidRPr="00CE793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min. 20% detí z MRK</w:t>
            </w:r>
            <w:r>
              <w:rPr>
                <w:rFonts w:asciiTheme="minorHAnsi" w:hAnsiTheme="minorHAnsi"/>
                <w:i/>
                <w:iCs/>
                <w:sz w:val="18"/>
                <w:szCs w:val="18"/>
              </w:rPr>
              <w:t>“.</w:t>
            </w:r>
          </w:p>
        </w:tc>
        <w:tc>
          <w:tcPr>
            <w:tcW w:w="4599" w:type="dxa"/>
            <w:shd w:val="clear" w:color="auto" w:fill="FBD4B4" w:themeFill="accent6" w:themeFillTint="66"/>
            <w:vAlign w:val="center"/>
          </w:tcPr>
          <w:p w14:paraId="21E2E506" w14:textId="65F73C26" w:rsidR="005649DA" w:rsidRPr="005C131E" w:rsidRDefault="00125534" w:rsidP="00125534">
            <w:pPr>
              <w:jc w:val="center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Skutočne dosiahnutá hodnota</w:t>
            </w:r>
            <w:r w:rsidRPr="007B2306" w:rsidDel="00125534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</w:tc>
      </w:tr>
      <w:tr w:rsidR="005C131E" w14:paraId="7CE59D37" w14:textId="77777777" w:rsidTr="004D6BE7">
        <w:trPr>
          <w:trHeight w:val="1581"/>
        </w:trPr>
        <w:tc>
          <w:tcPr>
            <w:tcW w:w="4599" w:type="dxa"/>
            <w:shd w:val="clear" w:color="auto" w:fill="auto"/>
            <w:vAlign w:val="center"/>
          </w:tcPr>
          <w:p w14:paraId="38139A82" w14:textId="77777777" w:rsidR="004D6BE7" w:rsidRDefault="004D6BE7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52D7AB4C" w14:textId="62684246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v poslednej NMS 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hodnotu Z, ktorú vyčísli nasledovne : </w:t>
            </w:r>
          </w:p>
          <w:p w14:paraId="36D35807" w14:textId="77777777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64E4E114" w14:textId="54DD3146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 xml:space="preserve">Z = (20  x  </w:t>
            </w:r>
            <w:r w:rsidR="004D6BE7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K</w:t>
            </w: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) : 100</w:t>
            </w:r>
          </w:p>
          <w:p w14:paraId="3B9BA29E" w14:textId="77777777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5E866566" w14:textId="02F54274" w:rsidR="004D6BE7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kde </w:t>
            </w:r>
            <w:r w:rsidR="004D6BE7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je kumulatívna súhrnná hodnota počtu zapísaných detí za celé obdobie udržateľnosti (t. j. zrátaná hodnota </w:t>
            </w:r>
            <w:r w:rsidR="00DA174C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Y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vykázaná v rámci jednotlivých NMS) </w:t>
            </w:r>
          </w:p>
          <w:p w14:paraId="6C367342" w14:textId="6C926979" w:rsidR="004D6BE7" w:rsidRDefault="00125534" w:rsidP="004D6BE7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a </w:t>
            </w:r>
          </w:p>
          <w:p w14:paraId="75E36AD0" w14:textId="0DB804E7" w:rsidR="00125534" w:rsidRPr="007B2306" w:rsidRDefault="00125534" w:rsidP="00125534">
            <w:pPr>
              <w:spacing w:after="0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Z - predstavuje minimálny počet detí z MRK, ktoré k splneniu PPP musia navštevovať/navštevovali podporenú školskú infraštruktúru materských škôl </w:t>
            </w:r>
            <w:r w:rsidR="00965B4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počas obdobia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udržateľnosti.</w:t>
            </w:r>
          </w:p>
          <w:p w14:paraId="3310FE9C" w14:textId="58566077" w:rsidR="005C131E" w:rsidRDefault="005C131E" w:rsidP="00C8601F">
            <w:pPr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9" w:type="dxa"/>
            <w:vAlign w:val="center"/>
          </w:tcPr>
          <w:p w14:paraId="65A20688" w14:textId="4CA062A4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skutočne dosiahnutú 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hodnotu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počtu detí z MRK, ktoré navštevovali materskú školu/</w:t>
            </w:r>
            <w:proofErr w:type="spellStart"/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elokované</w:t>
            </w:r>
            <w:proofErr w:type="spellEnd"/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pracovisko počas obdobia udržateľnosti</w:t>
            </w:r>
            <w:r w:rsidR="00DA174C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, </w:t>
            </w:r>
            <w:r w:rsidR="00965B4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t. j. za všetky sledované školské roky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. </w:t>
            </w:r>
          </w:p>
          <w:p w14:paraId="13E17529" w14:textId="77777777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4B5872FF" w14:textId="26300671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 splneniu PPP musí byť skutočn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e dosiahnutá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hodnota rovná alebo väčšia ako hodnota </w:t>
            </w:r>
            <w:r w:rsidR="004D6BE7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Z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.</w:t>
            </w:r>
          </w:p>
          <w:p w14:paraId="0C858551" w14:textId="77777777" w:rsidR="003D4074" w:rsidRDefault="003D4074" w:rsidP="005C131E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2E047ABE" w14:textId="59641200" w:rsidR="005C131E" w:rsidRPr="00A61673" w:rsidRDefault="005C131E" w:rsidP="00A61673">
            <w:pPr>
              <w:rPr>
                <w:rFonts w:asciiTheme="minorHAnsi" w:hAnsiTheme="minorHAnsi"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</w:tbl>
    <w:p w14:paraId="1AC16343" w14:textId="594CF0C4" w:rsidR="00F8547B" w:rsidRDefault="0050606D" w:rsidP="00CB0166">
      <w:pPr>
        <w:rPr>
          <w:rFonts w:asciiTheme="minorHAnsi" w:hAnsiTheme="minorHAnsi"/>
          <w:bCs/>
          <w:i/>
          <w:color w:val="000000"/>
          <w:sz w:val="16"/>
          <w:szCs w:val="20"/>
        </w:rPr>
      </w:pP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t xml:space="preserve">pozn. červené texty sú inštrukcie k vyplneniu tabuľky. Pri vyplnení tabuľky je potrebné ich zmazať </w:t>
      </w:r>
    </w:p>
    <w:p w14:paraId="77ACDEE8" w14:textId="77777777" w:rsidR="0052583B" w:rsidRDefault="0052583B" w:rsidP="00E61F23">
      <w:pPr>
        <w:rPr>
          <w:rFonts w:asciiTheme="minorHAnsi" w:hAnsiTheme="minorHAnsi"/>
          <w:b/>
          <w:bCs/>
          <w:color w:val="000000"/>
          <w:sz w:val="20"/>
          <w:szCs w:val="20"/>
        </w:rPr>
      </w:pPr>
    </w:p>
    <w:p w14:paraId="0372F53A" w14:textId="77777777" w:rsidR="004D6BE7" w:rsidRPr="00E61F23" w:rsidRDefault="004D6BE7" w:rsidP="00E61F23">
      <w:pPr>
        <w:rPr>
          <w:rFonts w:asciiTheme="minorHAnsi" w:hAnsiTheme="minorHAnsi"/>
          <w:b/>
          <w:bCs/>
          <w:color w:val="000000"/>
          <w:sz w:val="20"/>
          <w:szCs w:val="20"/>
        </w:rPr>
      </w:pPr>
    </w:p>
    <w:p w14:paraId="2F4A1228" w14:textId="02549F61" w:rsidR="00CD5F5D" w:rsidRDefault="00750ADC" w:rsidP="004D6BE7">
      <w:pPr>
        <w:pStyle w:val="Odsekzoznamu0"/>
        <w:numPr>
          <w:ilvl w:val="0"/>
          <w:numId w:val="18"/>
        </w:numPr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Cieľová hodnota MU P0716 v Zmluve o NFP, príloha 2 – predmet podpory a s</w:t>
      </w:r>
      <w:r w:rsidR="00E83E03"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umarizácia </w:t>
      </w:r>
      <w:r w:rsidR="00E83E03" w:rsidRPr="00AE7691">
        <w:rPr>
          <w:rFonts w:asciiTheme="minorHAnsi" w:hAnsiTheme="minorHAnsi"/>
          <w:b/>
          <w:sz w:val="24"/>
          <w:szCs w:val="24"/>
        </w:rPr>
        <w:t>hodnôt</w:t>
      </w:r>
      <w:r w:rsidR="00E83E03"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FB4318" w:rsidRPr="00AE7691">
        <w:rPr>
          <w:rFonts w:asciiTheme="minorHAnsi" w:hAnsiTheme="minorHAnsi"/>
          <w:b/>
          <w:bCs/>
          <w:color w:val="000000"/>
          <w:sz w:val="24"/>
          <w:szCs w:val="24"/>
        </w:rPr>
        <w:t>MU P0716</w:t>
      </w:r>
      <w:r w:rsidR="006774B8">
        <w:rPr>
          <w:rStyle w:val="Odkaznapoznmkupodiarou"/>
          <w:rFonts w:asciiTheme="minorHAnsi" w:hAnsiTheme="minorHAnsi"/>
          <w:b/>
          <w:bCs/>
          <w:color w:val="000000"/>
          <w:sz w:val="24"/>
          <w:szCs w:val="24"/>
        </w:rPr>
        <w:footnoteReference w:id="4"/>
      </w:r>
      <w:r w:rsidR="00E83E03"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 v rámci jednotlivých NMS</w:t>
      </w:r>
      <w:r w:rsidR="0019714B" w:rsidRPr="00AE7691">
        <w:rPr>
          <w:rFonts w:asciiTheme="minorHAnsi" w:hAnsiTheme="minorHAnsi"/>
          <w:b/>
          <w:bCs/>
          <w:color w:val="000000"/>
          <w:sz w:val="24"/>
          <w:szCs w:val="24"/>
        </w:rPr>
        <w:t>:</w:t>
      </w:r>
    </w:p>
    <w:tbl>
      <w:tblPr>
        <w:tblStyle w:val="Mriekatabuky"/>
        <w:tblW w:w="9301" w:type="dxa"/>
        <w:tblInd w:w="-147" w:type="dxa"/>
        <w:tblLook w:val="04A0" w:firstRow="1" w:lastRow="0" w:firstColumn="1" w:lastColumn="0" w:noHBand="0" w:noVBand="1"/>
      </w:tblPr>
      <w:tblGrid>
        <w:gridCol w:w="1052"/>
        <w:gridCol w:w="1703"/>
        <w:gridCol w:w="1705"/>
        <w:gridCol w:w="1705"/>
        <w:gridCol w:w="1635"/>
        <w:gridCol w:w="1501"/>
      </w:tblGrid>
      <w:tr w:rsidR="00750ADC" w14:paraId="5C397D46" w14:textId="77777777" w:rsidTr="00750ADC">
        <w:tc>
          <w:tcPr>
            <w:tcW w:w="4436" w:type="dxa"/>
            <w:gridSpan w:val="3"/>
            <w:shd w:val="clear" w:color="auto" w:fill="FBD4B4" w:themeFill="accent6" w:themeFillTint="66"/>
          </w:tcPr>
          <w:p w14:paraId="3E2089E8" w14:textId="77777777" w:rsidR="00750ADC" w:rsidRDefault="00750ADC" w:rsidP="00750ADC">
            <w:pPr>
              <w:pStyle w:val="Odsekzoznamu0"/>
              <w:ind w:left="0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  <w:p w14:paraId="3175F5D6" w14:textId="1495490F" w:rsidR="00750ADC" w:rsidRPr="007B2306" w:rsidRDefault="00750ADC" w:rsidP="00750ADC">
            <w:pPr>
              <w:pStyle w:val="Odsekzoznamu0"/>
              <w:ind w:left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sz w:val="20"/>
                <w:szCs w:val="20"/>
              </w:rPr>
              <w:t>Celková cieľová hodnota MU:</w:t>
            </w:r>
          </w:p>
        </w:tc>
        <w:tc>
          <w:tcPr>
            <w:tcW w:w="4865" w:type="dxa"/>
            <w:gridSpan w:val="3"/>
          </w:tcPr>
          <w:p w14:paraId="7662EBE4" w14:textId="77777777" w:rsidR="00750ADC" w:rsidRDefault="00750ADC" w:rsidP="00750ADC">
            <w:pPr>
              <w:pStyle w:val="Odsekzoznamu0"/>
              <w:ind w:left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</w:p>
          <w:p w14:paraId="1564EF35" w14:textId="4C00863F" w:rsidR="00750ADC" w:rsidRDefault="00750ADC" w:rsidP="00750ADC">
            <w:pPr>
              <w:pStyle w:val="Odsekzoznamu0"/>
              <w:ind w:left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CB0166"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  <w:t>Prijímateľ uvedie hodnotu z prílohy č.2 Zmluvy o NFP časť 6</w:t>
            </w:r>
          </w:p>
        </w:tc>
      </w:tr>
      <w:tr w:rsidR="00AA4203" w14:paraId="07CBCD94" w14:textId="77777777" w:rsidTr="00750ADC">
        <w:trPr>
          <w:trHeight w:val="308"/>
        </w:trPr>
        <w:tc>
          <w:tcPr>
            <w:tcW w:w="1004" w:type="dxa"/>
            <w:shd w:val="clear" w:color="auto" w:fill="FBD4B4" w:themeFill="accent6" w:themeFillTint="66"/>
          </w:tcPr>
          <w:p w14:paraId="5DFD6907" w14:textId="5C368EC1" w:rsidR="00E83E03" w:rsidRPr="00FB4318" w:rsidRDefault="00E83E03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BD4B4" w:themeFill="accent6" w:themeFillTint="66"/>
          </w:tcPr>
          <w:p w14:paraId="5DB31785" w14:textId="1AA163D1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č.1</w:t>
            </w:r>
          </w:p>
        </w:tc>
        <w:tc>
          <w:tcPr>
            <w:tcW w:w="1717" w:type="dxa"/>
            <w:shd w:val="clear" w:color="auto" w:fill="FBD4B4" w:themeFill="accent6" w:themeFillTint="66"/>
          </w:tcPr>
          <w:p w14:paraId="3A9A2B53" w14:textId="7334D895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č.2</w:t>
            </w:r>
          </w:p>
        </w:tc>
        <w:tc>
          <w:tcPr>
            <w:tcW w:w="1717" w:type="dxa"/>
            <w:shd w:val="clear" w:color="auto" w:fill="FBD4B4" w:themeFill="accent6" w:themeFillTint="66"/>
          </w:tcPr>
          <w:p w14:paraId="477CD91B" w14:textId="51C4D402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č.3</w:t>
            </w:r>
          </w:p>
        </w:tc>
        <w:tc>
          <w:tcPr>
            <w:tcW w:w="1644" w:type="dxa"/>
            <w:shd w:val="clear" w:color="auto" w:fill="FBD4B4" w:themeFill="accent6" w:themeFillTint="66"/>
          </w:tcPr>
          <w:p w14:paraId="1BA1C55D" w14:textId="15BDCA45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č.4</w:t>
            </w:r>
          </w:p>
        </w:tc>
        <w:tc>
          <w:tcPr>
            <w:tcW w:w="1504" w:type="dxa"/>
            <w:shd w:val="clear" w:color="auto" w:fill="FBD4B4" w:themeFill="accent6" w:themeFillTint="66"/>
          </w:tcPr>
          <w:p w14:paraId="281D517C" w14:textId="443BC101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č.5</w:t>
            </w:r>
          </w:p>
        </w:tc>
      </w:tr>
      <w:tr w:rsidR="009360D8" w14:paraId="32523FB7" w14:textId="77777777" w:rsidTr="00750ADC">
        <w:trPr>
          <w:trHeight w:val="3127"/>
        </w:trPr>
        <w:tc>
          <w:tcPr>
            <w:tcW w:w="1004" w:type="dxa"/>
            <w:shd w:val="clear" w:color="auto" w:fill="FBD4B4" w:themeFill="accent6" w:themeFillTint="66"/>
          </w:tcPr>
          <w:p w14:paraId="794A371C" w14:textId="77777777" w:rsidR="00AE7691" w:rsidRPr="007B2306" w:rsidRDefault="00AE7691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  <w:p w14:paraId="280AF673" w14:textId="34C7B539" w:rsidR="00E83E03" w:rsidRPr="007B2306" w:rsidRDefault="00A11DBF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Skutočný stav ročný </w:t>
            </w:r>
          </w:p>
          <w:p w14:paraId="309A5DD7" w14:textId="384E9581" w:rsidR="00A11DBF" w:rsidRPr="007B2306" w:rsidRDefault="00A11DBF" w:rsidP="002B5397">
            <w:pPr>
              <w:spacing w:after="120"/>
              <w:rPr>
                <w:rFonts w:asciiTheme="minorHAnsi" w:hAnsiTheme="minorHAnsi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</w:tcPr>
          <w:p w14:paraId="0BA62490" w14:textId="77777777" w:rsidR="00AA4203" w:rsidRDefault="00AA4203" w:rsidP="00AE7691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D0EC7FD" w14:textId="11860744" w:rsidR="00E83E03" w:rsidRPr="00AA4203" w:rsidRDefault="00AA4203" w:rsidP="00AE7691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Uvádza sa </w:t>
            </w:r>
            <w:r w:rsidRPr="00D31FED">
              <w:rPr>
                <w:rFonts w:asciiTheme="minorHAnsi" w:hAnsiTheme="minorHAnsi"/>
                <w:color w:val="FF0000"/>
                <w:sz w:val="18"/>
                <w:szCs w:val="18"/>
              </w:rPr>
              <w:t>h</w:t>
            </w:r>
            <w:r w:rsidR="00086899" w:rsidRPr="00D31FED">
              <w:rPr>
                <w:rFonts w:asciiTheme="minorHAnsi" w:hAnsiTheme="minorHAnsi"/>
                <w:color w:val="FF0000"/>
                <w:sz w:val="18"/>
                <w:szCs w:val="18"/>
              </w:rPr>
              <w:t>odnota MU</w:t>
            </w:r>
            <w:r w:rsidR="00AE7691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1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, t.</w:t>
            </w:r>
            <w:r w:rsidR="009360D8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</w:t>
            </w:r>
            <w:r w:rsidR="00086899" w:rsidRPr="007B2306">
              <w:rPr>
                <w:rFonts w:asciiTheme="minorHAnsi" w:hAnsiTheme="minorHAnsi"/>
                <w:b/>
                <w:i/>
                <w:color w:val="FF0000"/>
                <w:sz w:val="18"/>
                <w:szCs w:val="18"/>
              </w:rPr>
              <w:t>od ukončenia realizácie aktivít projektu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do 12 mesiacov odo dňa finančného ukončenia projektu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717" w:type="dxa"/>
          </w:tcPr>
          <w:p w14:paraId="7FD568BF" w14:textId="77777777" w:rsidR="00AA4203" w:rsidRDefault="00AA4203" w:rsidP="00086899">
            <w:pPr>
              <w:spacing w:after="120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637EE454" w14:textId="33DDFA1F" w:rsidR="00E83E03" w:rsidRDefault="00AA4203" w:rsidP="00AA4203">
            <w:pPr>
              <w:spacing w:after="120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2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j. 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2B1B084F" w14:textId="160A4EC6" w:rsidR="002B5397" w:rsidRPr="00FB4318" w:rsidRDefault="002B5397" w:rsidP="00AE7691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717" w:type="dxa"/>
          </w:tcPr>
          <w:p w14:paraId="39206FAF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47CB6C2" w14:textId="2B4936CC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3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</w:p>
          <w:p w14:paraId="471A788B" w14:textId="5F7BE620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644" w:type="dxa"/>
          </w:tcPr>
          <w:p w14:paraId="2C694FA3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F383590" w14:textId="32C80707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odnota MU 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(prírastok)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4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5D8F4F06" w14:textId="1A6BAA49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504" w:type="dxa"/>
          </w:tcPr>
          <w:p w14:paraId="5F20E97E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F70653F" w14:textId="3EC265FE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5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5DD793E9" w14:textId="05E8FA9B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9360D8" w14:paraId="0225D2C6" w14:textId="77777777" w:rsidTr="00750ADC">
        <w:trPr>
          <w:trHeight w:val="3443"/>
        </w:trPr>
        <w:tc>
          <w:tcPr>
            <w:tcW w:w="1004" w:type="dxa"/>
            <w:shd w:val="clear" w:color="auto" w:fill="FBD4B4" w:themeFill="accent6" w:themeFillTint="66"/>
          </w:tcPr>
          <w:p w14:paraId="0A4BBA56" w14:textId="77777777" w:rsidR="00AA4203" w:rsidRPr="007B2306" w:rsidRDefault="00AA4203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  <w:p w14:paraId="2254FE43" w14:textId="6FD99C3D" w:rsidR="00E83E03" w:rsidRPr="007B2306" w:rsidRDefault="00A11DBF" w:rsidP="00E61F23">
            <w:pPr>
              <w:shd w:val="clear" w:color="auto" w:fill="FBD4B4" w:themeFill="accent6" w:themeFillTint="66"/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Skutočný stav </w:t>
            </w:r>
            <w:proofErr w:type="spellStart"/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k</w:t>
            </w:r>
            <w:r w:rsidR="00E83E03"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umulatív</w:t>
            </w:r>
            <w:proofErr w:type="spellEnd"/>
            <w:r w:rsidR="00E83E03"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0D98947" w14:textId="77777777" w:rsidR="0065746C" w:rsidRPr="007B2306" w:rsidRDefault="0065746C" w:rsidP="00E61F23">
            <w:pPr>
              <w:shd w:val="clear" w:color="auto" w:fill="FBD4B4" w:themeFill="accent6" w:themeFillTint="66"/>
              <w:spacing w:after="120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  <w:p w14:paraId="3EA06419" w14:textId="5285ACF5" w:rsidR="00A11DBF" w:rsidRPr="007B2306" w:rsidRDefault="00A11DBF" w:rsidP="0065746C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715" w:type="dxa"/>
          </w:tcPr>
          <w:p w14:paraId="62D52540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FF627FB" w14:textId="06742F49" w:rsidR="00AA4203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</w:t>
            </w:r>
            <w:r w:rsidR="00AA4203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a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sledované obdobia (sledované obdobie 1) t. j.                    od začiatku monitorovaného obdobia do ukončenia monitorovaného obdobia. </w:t>
            </w:r>
          </w:p>
          <w:p w14:paraId="2A2CECB3" w14:textId="720CB519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</w:tcPr>
          <w:p w14:paraId="2352DCBE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5BE6A25E" w14:textId="05CF8C22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Uvádza sa kumulatívna (súhrnná) hodnota za sledované obdobia (sledované obdobie 1 + 2) t. j.                    od začiatku monitorovaného obdobia do ukončenia monitorovaného obdobia. </w:t>
            </w:r>
          </w:p>
          <w:p w14:paraId="18814BCC" w14:textId="2BB4E4A5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</w:tcPr>
          <w:p w14:paraId="3CEB3293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B45F2AD" w14:textId="21CA7D4F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 (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sledované obdobie 1 + 2 + 3)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t. j.  od začiatku monitorovaného obdobia do ukončenia monitorovaného obdobia. </w:t>
            </w:r>
          </w:p>
          <w:p w14:paraId="33459080" w14:textId="5C6F5B73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4" w:type="dxa"/>
          </w:tcPr>
          <w:p w14:paraId="26000B2B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3142F602" w14:textId="18C2EF21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(sledované obdobie 1+2+3+4)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t.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 od začiatku monitorovaného obdobia do ukončenia monitorovaného obdobia. </w:t>
            </w:r>
          </w:p>
          <w:p w14:paraId="0EC54B9B" w14:textId="35272456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</w:tcPr>
          <w:p w14:paraId="67D5C833" w14:textId="77777777" w:rsidR="0065746C" w:rsidRDefault="0065746C" w:rsidP="00360C12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</w:pPr>
          </w:p>
          <w:p w14:paraId="41F22943" w14:textId="0902336C" w:rsidR="00E83E03" w:rsidRPr="00985457" w:rsidRDefault="009360D8" w:rsidP="00985457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(sledované obdobia 1+2+3+4+5)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          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t.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od začiatku monitorovaného obdobia do ukončenia monitorovaného obdobia. </w:t>
            </w:r>
          </w:p>
        </w:tc>
      </w:tr>
    </w:tbl>
    <w:p w14:paraId="0B4A2A34" w14:textId="77777777" w:rsidR="0050606D" w:rsidRPr="0050606D" w:rsidRDefault="0050606D" w:rsidP="0050606D">
      <w:pPr>
        <w:rPr>
          <w:rFonts w:asciiTheme="minorHAnsi" w:hAnsiTheme="minorHAnsi"/>
          <w:bCs/>
          <w:i/>
          <w:color w:val="000000"/>
          <w:sz w:val="16"/>
          <w:szCs w:val="20"/>
        </w:rPr>
      </w:pP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t xml:space="preserve">pozn. červené texty sú inštrukcie k vyplneniu tabuľky. Pri vyplnení tabuľky je potrebné ich zmazať </w:t>
      </w:r>
    </w:p>
    <w:p w14:paraId="459D1909" w14:textId="77777777" w:rsidR="00126799" w:rsidRDefault="00126799" w:rsidP="00AA4203">
      <w:pPr>
        <w:spacing w:after="120"/>
        <w:rPr>
          <w:rFonts w:asciiTheme="minorHAnsi" w:hAnsiTheme="minorHAnsi"/>
          <w:b/>
          <w:bCs/>
          <w:sz w:val="18"/>
          <w:szCs w:val="18"/>
        </w:rPr>
      </w:pPr>
    </w:p>
    <w:p w14:paraId="4A2F9E00" w14:textId="1FCD3BB8" w:rsidR="00461CAF" w:rsidRPr="007B2306" w:rsidRDefault="00DC2CDC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/>
          <w:bCs/>
          <w:i/>
          <w:sz w:val="20"/>
          <w:szCs w:val="20"/>
        </w:rPr>
      </w:pPr>
      <w:r w:rsidRPr="007B2306">
        <w:rPr>
          <w:rFonts w:asciiTheme="minorHAnsi" w:hAnsiTheme="minorHAnsi"/>
          <w:b/>
          <w:bCs/>
          <w:i/>
          <w:sz w:val="20"/>
          <w:szCs w:val="20"/>
        </w:rPr>
        <w:t xml:space="preserve">Upozornenie : </w:t>
      </w:r>
    </w:p>
    <w:p w14:paraId="6CD0A000" w14:textId="475D47FD" w:rsidR="00AA4203" w:rsidRPr="009360D8" w:rsidRDefault="00461CAF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Cs/>
          <w:i/>
          <w:sz w:val="18"/>
          <w:szCs w:val="18"/>
        </w:rPr>
      </w:pPr>
      <w:r>
        <w:rPr>
          <w:rFonts w:asciiTheme="minorHAnsi" w:hAnsiTheme="minorHAnsi"/>
          <w:bCs/>
          <w:i/>
          <w:sz w:val="18"/>
          <w:szCs w:val="18"/>
        </w:rPr>
        <w:t>Celková cieľová hodnota MU P0716  (predmet podpory) a   s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kutočný stav </w:t>
      </w:r>
      <w:proofErr w:type="spellStart"/>
      <w:r w:rsidR="00AA4203" w:rsidRPr="009360D8">
        <w:rPr>
          <w:rFonts w:asciiTheme="minorHAnsi" w:hAnsiTheme="minorHAnsi"/>
          <w:bCs/>
          <w:i/>
          <w:sz w:val="18"/>
          <w:szCs w:val="18"/>
        </w:rPr>
        <w:t>kumulatív</w:t>
      </w:r>
      <w:proofErr w:type="spellEnd"/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 v</w:t>
      </w:r>
      <w:r w:rsidR="00D31FED">
        <w:rPr>
          <w:rFonts w:asciiTheme="minorHAnsi" w:hAnsiTheme="minorHAnsi"/>
          <w:bCs/>
          <w:i/>
          <w:sz w:val="18"/>
          <w:szCs w:val="18"/>
        </w:rPr>
        <w:t> 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>poslednej</w:t>
      </w:r>
      <w:r w:rsidR="00D31FED">
        <w:rPr>
          <w:rFonts w:asciiTheme="minorHAnsi" w:hAnsiTheme="minorHAnsi"/>
          <w:bCs/>
          <w:i/>
          <w:sz w:val="18"/>
          <w:szCs w:val="18"/>
        </w:rPr>
        <w:t xml:space="preserve"> piatej 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 NMS  </w:t>
      </w:r>
      <w:r>
        <w:rPr>
          <w:rFonts w:asciiTheme="minorHAnsi" w:hAnsiTheme="minorHAnsi"/>
          <w:bCs/>
          <w:i/>
          <w:sz w:val="18"/>
          <w:szCs w:val="18"/>
        </w:rPr>
        <w:t xml:space="preserve">v prípade 100% miery plnenia MU sú identické. </w:t>
      </w:r>
    </w:p>
    <w:p w14:paraId="09693E55" w14:textId="05D5D00B" w:rsidR="001E2B82" w:rsidRPr="00985457" w:rsidRDefault="00461CAF" w:rsidP="009854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jc w:val="both"/>
        <w:rPr>
          <w:rFonts w:asciiTheme="minorHAnsi" w:hAnsiTheme="minorHAnsi"/>
          <w:bCs/>
          <w:i/>
          <w:sz w:val="18"/>
          <w:szCs w:val="18"/>
        </w:rPr>
      </w:pPr>
      <w:r w:rsidRPr="00461CAF">
        <w:rPr>
          <w:rFonts w:asciiTheme="minorHAnsi" w:hAnsiTheme="minorHAnsi" w:cstheme="minorHAnsi"/>
          <w:i/>
          <w:sz w:val="18"/>
          <w:szCs w:val="18"/>
        </w:rPr>
        <w:t>V prípade negatívnej odchýlky</w:t>
      </w:r>
      <w:r>
        <w:rPr>
          <w:rFonts w:asciiTheme="minorHAnsi" w:hAnsiTheme="minorHAnsi" w:cstheme="minorHAnsi"/>
          <w:i/>
          <w:sz w:val="18"/>
          <w:szCs w:val="18"/>
        </w:rPr>
        <w:t xml:space="preserve"> v plnení cieľovej hodnoty MU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poskytovateľ posúdi uplatnenie/neuplatnenie finančnej opravy. Tolerovateľná odchýlka merateľného ukazovateľa (VZP čl. 10 písm. j) je 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>5 %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avšak za podmienky, že je dosiahnutá hodnota MU, ktorá spĺňa podmienku poskytnutia príspevku stanovenú vo výzve  (VZP čl.9 ods. 4 písm. b) iii)). Pri MU</w:t>
      </w:r>
      <w:r w:rsidR="00DD54FA">
        <w:rPr>
          <w:rFonts w:asciiTheme="minorHAnsi" w:hAnsiTheme="minorHAnsi" w:cstheme="minorHAnsi"/>
          <w:i/>
          <w:sz w:val="18"/>
          <w:szCs w:val="18"/>
        </w:rPr>
        <w:t xml:space="preserve"> u ktorých 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dochádza k 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negatívnej odchýlke o viac ako 5 % avšak najviac o 20 % 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t xml:space="preserve">oproti výške, ktorá bola  schválená v </w:t>
      </w:r>
      <w:proofErr w:type="spellStart"/>
      <w:r w:rsidRPr="00461CAF">
        <w:rPr>
          <w:rFonts w:asciiTheme="minorHAnsi" w:hAnsiTheme="minorHAnsi" w:cstheme="minorHAnsi"/>
          <w:bCs/>
          <w:i/>
          <w:sz w:val="18"/>
          <w:szCs w:val="18"/>
        </w:rPr>
        <w:t>ŽoNFP</w:t>
      </w:r>
      <w:proofErr w:type="spellEnd"/>
      <w:r w:rsidRPr="00461CAF">
        <w:rPr>
          <w:rFonts w:asciiTheme="minorHAnsi" w:hAnsiTheme="minorHAnsi" w:cstheme="minorHAnsi"/>
          <w:bCs/>
          <w:i/>
          <w:sz w:val="18"/>
          <w:szCs w:val="18"/>
        </w:rPr>
        <w:t>, pristúpi SO k udeleniu finančnej opravy za neplnenie cieľových hodnôt MU</w:t>
      </w:r>
      <w:r w:rsidRPr="003B47F4">
        <w:rPr>
          <w:rFonts w:asciiTheme="minorHAnsi" w:hAnsiTheme="minorHAnsi" w:cstheme="minorHAnsi"/>
          <w:bCs/>
          <w:sz w:val="20"/>
          <w:szCs w:val="20"/>
        </w:rPr>
        <w:t>.</w:t>
      </w:r>
      <w:r w:rsidR="00DD54F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DD54FA">
        <w:rPr>
          <w:rFonts w:asciiTheme="minorHAnsi" w:hAnsiTheme="minorHAnsi" w:cstheme="minorHAnsi"/>
          <w:bCs/>
          <w:i/>
          <w:sz w:val="18"/>
          <w:szCs w:val="18"/>
        </w:rPr>
        <w:t xml:space="preserve">Súčasne však platí, že </w:t>
      </w:r>
      <w:r w:rsidR="00DD54FA" w:rsidRPr="00DD54FA">
        <w:rPr>
          <w:rFonts w:asciiTheme="minorHAnsi" w:hAnsiTheme="minorHAnsi" w:cstheme="minorHAnsi"/>
          <w:bCs/>
          <w:i/>
          <w:sz w:val="18"/>
          <w:szCs w:val="18"/>
        </w:rPr>
        <w:t xml:space="preserve"> podmienka poskytnutia príspevku musí byť vždy splnená, čo v tomto prípade znamená</w:t>
      </w:r>
      <w:r w:rsidR="00DD54FA">
        <w:rPr>
          <w:rFonts w:asciiTheme="minorHAnsi" w:hAnsiTheme="minorHAnsi" w:cstheme="minorHAnsi"/>
          <w:bCs/>
          <w:i/>
          <w:sz w:val="18"/>
          <w:szCs w:val="18"/>
        </w:rPr>
        <w:t>, že musí byť dodržaná minimálna hodnota počtu detí v zmysle výpočtu v bode B.</w:t>
      </w:r>
    </w:p>
    <w:p w14:paraId="5880F870" w14:textId="1DFAE661" w:rsidR="003D4074" w:rsidRPr="000212C3" w:rsidRDefault="001E2B82" w:rsidP="001E2B82">
      <w:pPr>
        <w:pStyle w:val="Odsekzoznamu0"/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/>
          <w:b/>
          <w:bCs/>
          <w:color w:val="000000"/>
        </w:rPr>
        <w:t xml:space="preserve">Doplňujúce  informácie 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4990"/>
        <w:gridCol w:w="4224"/>
      </w:tblGrid>
      <w:tr w:rsidR="00FC5538" w14:paraId="4BA166B1" w14:textId="77777777" w:rsidTr="007B2306">
        <w:tc>
          <w:tcPr>
            <w:tcW w:w="4990" w:type="dxa"/>
            <w:shd w:val="clear" w:color="auto" w:fill="FBD4B4" w:themeFill="accent6" w:themeFillTint="66"/>
          </w:tcPr>
          <w:p w14:paraId="44ADBC9C" w14:textId="5AABC40A" w:rsidR="00FC5538" w:rsidRPr="007B2306" w:rsidRDefault="007B2306" w:rsidP="007B2306">
            <w:pPr>
              <w:spacing w:after="120"/>
              <w:ind w:left="3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B23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Požadované informácie</w:t>
            </w:r>
          </w:p>
        </w:tc>
        <w:tc>
          <w:tcPr>
            <w:tcW w:w="4224" w:type="dxa"/>
            <w:shd w:val="clear" w:color="auto" w:fill="FBD4B4" w:themeFill="accent6" w:themeFillTint="66"/>
          </w:tcPr>
          <w:p w14:paraId="5829835D" w14:textId="2C2AD276" w:rsidR="00FC5538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B23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Odpoveď prijímateľa</w:t>
            </w:r>
          </w:p>
        </w:tc>
      </w:tr>
      <w:tr w:rsidR="00FC5538" w14:paraId="12D67F27" w14:textId="77777777" w:rsidTr="00623118">
        <w:tc>
          <w:tcPr>
            <w:tcW w:w="4990" w:type="dxa"/>
          </w:tcPr>
          <w:p w14:paraId="34702939" w14:textId="77777777" w:rsidR="007B2306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09ED8153" w14:textId="50A800B8" w:rsidR="00FC5538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Koľko detí navštevujúcich MŠ žije v osídlení / koncentrácii/ časti obce, ktorá je označovaná ako „rómska“?  Koľko z nich žije v segregovanom osídlení (mimo obce), v separovanom osídlení (na okraji obce alebo v osídlení vo vnútri obce).</w:t>
            </w:r>
          </w:p>
        </w:tc>
        <w:tc>
          <w:tcPr>
            <w:tcW w:w="4224" w:type="dxa"/>
          </w:tcPr>
          <w:p w14:paraId="77870BA4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400EAE46" w14:textId="77777777" w:rsidTr="00623118">
        <w:tc>
          <w:tcPr>
            <w:tcW w:w="4990" w:type="dxa"/>
          </w:tcPr>
          <w:p w14:paraId="5EBA843E" w14:textId="77777777" w:rsidR="007B2306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49D8B649" w14:textId="386609AD" w:rsidR="00FC5538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Ak deti, ktoré vykazujete v rámci MU P0716, nepochádzajú z vyššie uvedených osídlení, opíšte prosím životné podmienky v ich rodinách, najmä vzhľadom na hygienické a priestorové  podmienky</w:t>
            </w:r>
          </w:p>
        </w:tc>
        <w:tc>
          <w:tcPr>
            <w:tcW w:w="4224" w:type="dxa"/>
          </w:tcPr>
          <w:p w14:paraId="19D5F46D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4D1B7837" w14:textId="77777777" w:rsidTr="00623118">
        <w:tc>
          <w:tcPr>
            <w:tcW w:w="4990" w:type="dxa"/>
          </w:tcPr>
          <w:p w14:paraId="3B8E575E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7407E30C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Akým spôsobom deti do MŠ dochádzajú? Majú deti zo vzdialenejších častí spoj?</w:t>
            </w:r>
          </w:p>
          <w:p w14:paraId="0E408182" w14:textId="77777777" w:rsidR="00FC5538" w:rsidRPr="007B2306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24" w:type="dxa"/>
          </w:tcPr>
          <w:p w14:paraId="5BB5160B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1A0C6193" w14:textId="77777777" w:rsidTr="00623118">
        <w:tc>
          <w:tcPr>
            <w:tcW w:w="4990" w:type="dxa"/>
          </w:tcPr>
          <w:p w14:paraId="31DFB61D" w14:textId="0FCDE0CD" w:rsidR="00FC5538" w:rsidRPr="007B2306" w:rsidRDefault="007B2306" w:rsidP="007B2306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 xml:space="preserve">Trávia deti, ktoré vykazujete v rámci MU P0716 v MŠ približne rovnaké množstvo času ako ostatné deti? (denná, mesačná dochádzka, časté choroby </w:t>
            </w:r>
            <w:proofErr w:type="spellStart"/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atď</w:t>
            </w:r>
            <w:proofErr w:type="spellEnd"/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 xml:space="preserve"> )</w:t>
            </w:r>
          </w:p>
        </w:tc>
        <w:tc>
          <w:tcPr>
            <w:tcW w:w="4224" w:type="dxa"/>
          </w:tcPr>
          <w:p w14:paraId="6E5A5218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51205073" w14:textId="77777777" w:rsidTr="00623118">
        <w:tc>
          <w:tcPr>
            <w:tcW w:w="4990" w:type="dxa"/>
          </w:tcPr>
          <w:p w14:paraId="451355AB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4A99BF84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Aký je materinský jazyk detí navštevujúcich MŠ? (pýtame sa na všetky deti)</w:t>
            </w:r>
          </w:p>
          <w:p w14:paraId="68080BCF" w14:textId="77777777" w:rsidR="00FC5538" w:rsidRPr="007B2306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24" w:type="dxa"/>
          </w:tcPr>
          <w:p w14:paraId="17B9E203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D8E7307" w14:textId="77777777" w:rsidR="007B2306" w:rsidRDefault="007B2306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0040F6" w14:textId="1C6B900B" w:rsidR="00CD5F5D" w:rsidRPr="00CD5F5D" w:rsidRDefault="00623118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Prijímateľ</w:t>
      </w:r>
      <w:r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C19A0"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si je vedomý právnych dôsledkov nepravdivého vyhlásenia o skutočnostiach uvedených </w:t>
      </w:r>
      <w:r w:rsidR="002A0080" w:rsidRPr="00CD5F5D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815ADF" w:rsidRPr="00CD5F5D">
        <w:rPr>
          <w:rFonts w:asciiTheme="minorHAnsi" w:hAnsiTheme="minorHAnsi" w:cstheme="minorHAnsi"/>
          <w:b/>
          <w:bCs/>
          <w:sz w:val="22"/>
          <w:szCs w:val="22"/>
        </w:rPr>
        <w:t> tomto dokumente</w:t>
      </w:r>
      <w:r w:rsidR="00E94006"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CD5F5D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Titul, m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eno a</w:t>
            </w: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 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priezvisko</w:t>
            </w: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štatutárneho zástupcu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CD5F5D">
        <w:trPr>
          <w:trHeight w:val="847"/>
        </w:trPr>
        <w:tc>
          <w:tcPr>
            <w:tcW w:w="3060" w:type="dxa"/>
          </w:tcPr>
          <w:p w14:paraId="241C84DC" w14:textId="77777777" w:rsidR="001C19A0" w:rsidRPr="00CD5F5D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CD5F5D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Miesto a d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átum:</w:t>
            </w:r>
          </w:p>
        </w:tc>
        <w:tc>
          <w:tcPr>
            <w:tcW w:w="6192" w:type="dxa"/>
            <w:vAlign w:val="center"/>
          </w:tcPr>
          <w:p w14:paraId="0382902B" w14:textId="3270DDBF" w:rsidR="001C19A0" w:rsidRPr="00AF3FD2" w:rsidRDefault="00AF3FD2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V ......................</w:t>
            </w:r>
            <w:r w:rsidR="006E5646"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>.............</w:t>
            </w:r>
            <w:r w:rsidR="0050606D"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  <w:p w14:paraId="241C84E0" w14:textId="48288698" w:rsidR="0050606D" w:rsidRPr="00014E72" w:rsidRDefault="0050606D" w:rsidP="006E5646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  <w:r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dňa </w:t>
            </w:r>
            <w:r w:rsidR="006E5646"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>................................</w:t>
            </w:r>
          </w:p>
        </w:tc>
      </w:tr>
    </w:tbl>
    <w:p w14:paraId="241C84E2" w14:textId="42E162D1" w:rsidR="001C19A0" w:rsidRPr="00014E72" w:rsidRDefault="001C19A0" w:rsidP="00CD5F5D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30D3F" w14:textId="77777777" w:rsidR="002F4520" w:rsidRDefault="002F4520">
      <w:r>
        <w:separator/>
      </w:r>
    </w:p>
  </w:endnote>
  <w:endnote w:type="continuationSeparator" w:id="0">
    <w:p w14:paraId="47ED9A8D" w14:textId="77777777" w:rsidR="002F4520" w:rsidRDefault="002F4520">
      <w:r>
        <w:continuationSeparator/>
      </w:r>
    </w:p>
  </w:endnote>
  <w:endnote w:type="continuationNotice" w:id="1">
    <w:p w14:paraId="4A9EBF5B" w14:textId="77777777" w:rsidR="002F4520" w:rsidRDefault="002F45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793B65">
      <w:rPr>
        <w:rStyle w:val="slostrany"/>
        <w:i/>
        <w:noProof/>
        <w:sz w:val="20"/>
      </w:rPr>
      <w:t>4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D59F3" w14:textId="77777777" w:rsidR="002F4520" w:rsidRDefault="002F4520">
      <w:r>
        <w:separator/>
      </w:r>
    </w:p>
  </w:footnote>
  <w:footnote w:type="continuationSeparator" w:id="0">
    <w:p w14:paraId="0B897273" w14:textId="77777777" w:rsidR="002F4520" w:rsidRDefault="002F4520">
      <w:r>
        <w:continuationSeparator/>
      </w:r>
    </w:p>
  </w:footnote>
  <w:footnote w:type="continuationNotice" w:id="1">
    <w:p w14:paraId="7E08F2D3" w14:textId="77777777" w:rsidR="002F4520" w:rsidRDefault="002F4520"/>
  </w:footnote>
  <w:footnote w:id="2">
    <w:p w14:paraId="699714BE" w14:textId="02D9FE14" w:rsidR="005601C9" w:rsidRDefault="005601C9" w:rsidP="005601C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12BA">
        <w:rPr>
          <w:rFonts w:asciiTheme="minorHAnsi" w:hAnsiTheme="minorHAnsi"/>
          <w:sz w:val="16"/>
          <w:szCs w:val="16"/>
        </w:rPr>
        <w:t xml:space="preserve">Prijímateľ vyznačí aktivitu, ktorú projektom </w:t>
      </w:r>
      <w:r w:rsidRPr="00FC5538">
        <w:rPr>
          <w:rFonts w:asciiTheme="minorHAnsi" w:hAnsiTheme="minorHAnsi"/>
          <w:sz w:val="16"/>
          <w:szCs w:val="16"/>
        </w:rPr>
        <w:t xml:space="preserve">realizoval </w:t>
      </w:r>
      <w:r w:rsidR="00FC5538" w:rsidRPr="00FC5538">
        <w:rPr>
          <w:rFonts w:asciiTheme="minorHAnsi" w:hAnsiTheme="minorHAnsi"/>
          <w:sz w:val="16"/>
          <w:szCs w:val="16"/>
        </w:rPr>
        <w:t>a taktiež spôsob realizácie</w:t>
      </w:r>
    </w:p>
  </w:footnote>
  <w:footnote w:id="3">
    <w:p w14:paraId="43199AA9" w14:textId="6DA7CF7F" w:rsidR="00FB2119" w:rsidRDefault="00FB211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B2119">
        <w:rPr>
          <w:rFonts w:asciiTheme="minorHAnsi" w:hAnsiTheme="minorHAnsi"/>
          <w:sz w:val="16"/>
          <w:szCs w:val="16"/>
        </w:rPr>
        <w:t>V</w:t>
      </w:r>
      <w:r w:rsidR="00DA174C">
        <w:rPr>
          <w:rFonts w:asciiTheme="minorHAnsi" w:hAnsiTheme="minorHAnsi"/>
          <w:sz w:val="16"/>
          <w:szCs w:val="16"/>
        </w:rPr>
        <w:t> </w:t>
      </w:r>
      <w:r w:rsidRPr="00FB2119">
        <w:rPr>
          <w:rFonts w:asciiTheme="minorHAnsi" w:hAnsiTheme="minorHAnsi"/>
          <w:sz w:val="16"/>
          <w:szCs w:val="16"/>
        </w:rPr>
        <w:t>prípade</w:t>
      </w:r>
      <w:r w:rsidR="00DA174C">
        <w:rPr>
          <w:rFonts w:asciiTheme="minorHAnsi" w:hAnsiTheme="minorHAnsi"/>
          <w:sz w:val="16"/>
          <w:szCs w:val="16"/>
        </w:rPr>
        <w:t>,</w:t>
      </w:r>
      <w:r w:rsidRPr="00FB2119">
        <w:rPr>
          <w:rFonts w:asciiTheme="minorHAnsi" w:hAnsiTheme="minorHAnsi"/>
          <w:sz w:val="16"/>
          <w:szCs w:val="16"/>
        </w:rPr>
        <w:t xml:space="preserve"> ak k ukončeniu monitorovaného obdobia NMS</w:t>
      </w:r>
      <w:r w:rsidR="00DA174C">
        <w:rPr>
          <w:rFonts w:asciiTheme="minorHAnsi" w:hAnsiTheme="minorHAnsi"/>
          <w:sz w:val="16"/>
          <w:szCs w:val="16"/>
        </w:rPr>
        <w:t xml:space="preserve"> dôjde</w:t>
      </w:r>
      <w:r>
        <w:rPr>
          <w:rFonts w:asciiTheme="minorHAnsi" w:hAnsiTheme="minorHAnsi"/>
          <w:sz w:val="16"/>
          <w:szCs w:val="16"/>
        </w:rPr>
        <w:t xml:space="preserve"> </w:t>
      </w:r>
      <w:r w:rsidRPr="00FB2119">
        <w:rPr>
          <w:rFonts w:asciiTheme="minorHAnsi" w:hAnsiTheme="minorHAnsi"/>
          <w:sz w:val="16"/>
          <w:szCs w:val="16"/>
        </w:rPr>
        <w:t xml:space="preserve"> napr. v termíne 05/2019 sledovaný školský rok je školský rok 201</w:t>
      </w:r>
      <w:r>
        <w:rPr>
          <w:rFonts w:asciiTheme="minorHAnsi" w:hAnsiTheme="minorHAnsi"/>
          <w:sz w:val="16"/>
          <w:szCs w:val="16"/>
        </w:rPr>
        <w:t>8</w:t>
      </w:r>
      <w:r w:rsidRPr="00FB2119">
        <w:rPr>
          <w:rFonts w:asciiTheme="minorHAnsi" w:hAnsiTheme="minorHAnsi"/>
          <w:sz w:val="16"/>
          <w:szCs w:val="16"/>
        </w:rPr>
        <w:t xml:space="preserve">/2019. V prípade ak k ukončeniu monitorovaného obdobia NMS </w:t>
      </w:r>
      <w:r w:rsidR="00DA174C">
        <w:rPr>
          <w:rFonts w:asciiTheme="minorHAnsi" w:hAnsiTheme="minorHAnsi"/>
          <w:sz w:val="16"/>
          <w:szCs w:val="16"/>
        </w:rPr>
        <w:t xml:space="preserve">dôjde </w:t>
      </w:r>
      <w:r w:rsidRPr="00FB2119">
        <w:rPr>
          <w:rFonts w:asciiTheme="minorHAnsi" w:hAnsiTheme="minorHAnsi"/>
          <w:sz w:val="16"/>
          <w:szCs w:val="16"/>
        </w:rPr>
        <w:t xml:space="preserve">napr. v termíne </w:t>
      </w:r>
      <w:r>
        <w:rPr>
          <w:rFonts w:asciiTheme="minorHAnsi" w:hAnsiTheme="minorHAnsi"/>
          <w:sz w:val="16"/>
          <w:szCs w:val="16"/>
        </w:rPr>
        <w:t>10</w:t>
      </w:r>
      <w:r w:rsidRPr="00FB2119">
        <w:rPr>
          <w:rFonts w:asciiTheme="minorHAnsi" w:hAnsiTheme="minorHAnsi"/>
          <w:sz w:val="16"/>
          <w:szCs w:val="16"/>
        </w:rPr>
        <w:t>/2019</w:t>
      </w:r>
      <w:r w:rsidR="00DA174C">
        <w:rPr>
          <w:rFonts w:asciiTheme="minorHAnsi" w:hAnsiTheme="minorHAnsi"/>
          <w:sz w:val="16"/>
          <w:szCs w:val="16"/>
        </w:rPr>
        <w:t>,</w:t>
      </w:r>
      <w:r w:rsidRPr="00FB2119">
        <w:rPr>
          <w:rFonts w:asciiTheme="minorHAnsi" w:hAnsiTheme="minorHAnsi"/>
          <w:sz w:val="16"/>
          <w:szCs w:val="16"/>
        </w:rPr>
        <w:t xml:space="preserve"> sledovaný školský rok je školský rok 201</w:t>
      </w:r>
      <w:r>
        <w:rPr>
          <w:rFonts w:asciiTheme="minorHAnsi" w:hAnsiTheme="minorHAnsi"/>
          <w:sz w:val="16"/>
          <w:szCs w:val="16"/>
        </w:rPr>
        <w:t>9</w:t>
      </w:r>
      <w:r w:rsidRPr="00FB2119">
        <w:rPr>
          <w:rFonts w:asciiTheme="minorHAnsi" w:hAnsiTheme="minorHAnsi"/>
          <w:sz w:val="16"/>
          <w:szCs w:val="16"/>
        </w:rPr>
        <w:t>/20</w:t>
      </w:r>
      <w:r>
        <w:rPr>
          <w:rFonts w:asciiTheme="minorHAnsi" w:hAnsiTheme="minorHAnsi"/>
          <w:sz w:val="16"/>
          <w:szCs w:val="16"/>
        </w:rPr>
        <w:t>20.</w:t>
      </w:r>
    </w:p>
  </w:footnote>
  <w:footnote w:id="4">
    <w:p w14:paraId="115BB6C3" w14:textId="69C7C472" w:rsidR="006774B8" w:rsidRDefault="006774B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774B8">
        <w:rPr>
          <w:rFonts w:asciiTheme="minorHAnsi" w:hAnsiTheme="minorHAnsi"/>
          <w:sz w:val="16"/>
          <w:szCs w:val="16"/>
        </w:rPr>
        <w:t>Príklad vykazovania hodnôt MU P0716 je v prílohe č.9 Usmernenia č.9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2" w14:textId="0A2C1A64" w:rsidR="00333663" w:rsidRDefault="00317B67" w:rsidP="00C86D2A">
    <w:pPr>
      <w:pStyle w:val="Hlavika"/>
      <w:jc w:val="center"/>
    </w:pPr>
    <w:r>
      <w:rPr>
        <w:noProof/>
      </w:rPr>
      <w:drawing>
        <wp:inline distT="0" distB="0" distL="0" distR="0" wp14:anchorId="58FD2792" wp14:editId="07D8FDFA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66F90953" w:rsidR="00333663" w:rsidRDefault="00C7210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03A50">
      <w:t xml:space="preserve">          </w:t>
    </w:r>
    <w:r w:rsidR="00C8707D" w:rsidRPr="00C45F48">
      <w:rPr>
        <w:sz w:val="18"/>
        <w:szCs w:val="18"/>
      </w:rPr>
      <w:t>Príloha č.</w:t>
    </w:r>
    <w:r w:rsidR="00E3493A">
      <w:rPr>
        <w:sz w:val="18"/>
        <w:szCs w:val="18"/>
      </w:rPr>
      <w:t>8</w:t>
    </w:r>
    <w:r w:rsidR="00C8707D" w:rsidRPr="00C45F48">
      <w:rPr>
        <w:sz w:val="18"/>
        <w:szCs w:val="18"/>
      </w:rPr>
      <w:t xml:space="preserve"> k Usmerneniu SO č.</w:t>
    </w:r>
    <w:r w:rsidR="00403A50">
      <w:rPr>
        <w:sz w:val="18"/>
        <w:szCs w:val="18"/>
      </w:rPr>
      <w:t>9</w:t>
    </w:r>
    <w:r>
      <w:rPr>
        <w:sz w:val="18"/>
        <w:szCs w:val="18"/>
      </w:rPr>
      <w:t xml:space="preserve"> v </w:t>
    </w:r>
    <w:r w:rsidR="00710CB4">
      <w:rPr>
        <w:sz w:val="18"/>
        <w:szCs w:val="18"/>
      </w:rPr>
      <w:t>3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0858D4"/>
    <w:multiLevelType w:val="hybridMultilevel"/>
    <w:tmpl w:val="8E0CCA7E"/>
    <w:lvl w:ilvl="0" w:tplc="A9F6B956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370A3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C24DB"/>
    <w:multiLevelType w:val="hybridMultilevel"/>
    <w:tmpl w:val="E5F2FBB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A780A"/>
    <w:multiLevelType w:val="multilevel"/>
    <w:tmpl w:val="36AE12D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43177B8A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5A844A08"/>
    <w:multiLevelType w:val="hybridMultilevel"/>
    <w:tmpl w:val="15CC9950"/>
    <w:lvl w:ilvl="0" w:tplc="1CD6906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64B12239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C346B"/>
    <w:multiLevelType w:val="hybridMultilevel"/>
    <w:tmpl w:val="007852C8"/>
    <w:lvl w:ilvl="0" w:tplc="D4EE5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730E3A54"/>
    <w:multiLevelType w:val="hybridMultilevel"/>
    <w:tmpl w:val="167C1AD0"/>
    <w:lvl w:ilvl="0" w:tplc="F3ACAE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0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6253535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419215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10834613">
    <w:abstractNumId w:val="14"/>
  </w:num>
  <w:num w:numId="4" w16cid:durableId="1923680181">
    <w:abstractNumId w:val="16"/>
  </w:num>
  <w:num w:numId="5" w16cid:durableId="438841554">
    <w:abstractNumId w:val="11"/>
  </w:num>
  <w:num w:numId="6" w16cid:durableId="1315720769">
    <w:abstractNumId w:val="18"/>
  </w:num>
  <w:num w:numId="7" w16cid:durableId="2047291134">
    <w:abstractNumId w:val="8"/>
  </w:num>
  <w:num w:numId="8" w16cid:durableId="1157068314">
    <w:abstractNumId w:val="7"/>
  </w:num>
  <w:num w:numId="9" w16cid:durableId="999306399">
    <w:abstractNumId w:val="20"/>
  </w:num>
  <w:num w:numId="10" w16cid:durableId="1348600395">
    <w:abstractNumId w:val="15"/>
  </w:num>
  <w:num w:numId="11" w16cid:durableId="1717000101">
    <w:abstractNumId w:val="19"/>
  </w:num>
  <w:num w:numId="12" w16cid:durableId="763110651">
    <w:abstractNumId w:val="9"/>
  </w:num>
  <w:num w:numId="13" w16cid:durableId="1764064201">
    <w:abstractNumId w:val="0"/>
  </w:num>
  <w:num w:numId="14" w16cid:durableId="1228493933">
    <w:abstractNumId w:val="10"/>
  </w:num>
  <w:num w:numId="15" w16cid:durableId="1929344280">
    <w:abstractNumId w:val="1"/>
  </w:num>
  <w:num w:numId="16" w16cid:durableId="1001390356">
    <w:abstractNumId w:val="17"/>
  </w:num>
  <w:num w:numId="17" w16cid:durableId="157426270">
    <w:abstractNumId w:val="13"/>
  </w:num>
  <w:num w:numId="18" w16cid:durableId="769475240">
    <w:abstractNumId w:val="3"/>
  </w:num>
  <w:num w:numId="19" w16cid:durableId="1387608316">
    <w:abstractNumId w:val="2"/>
  </w:num>
  <w:num w:numId="20" w16cid:durableId="599992447">
    <w:abstractNumId w:val="4"/>
  </w:num>
  <w:num w:numId="21" w16cid:durableId="1284656575">
    <w:abstractNumId w:val="12"/>
  </w:num>
  <w:num w:numId="22" w16cid:durableId="84871527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476F"/>
    <w:rsid w:val="000051E9"/>
    <w:rsid w:val="00007C74"/>
    <w:rsid w:val="000115FD"/>
    <w:rsid w:val="00014E72"/>
    <w:rsid w:val="00015E3B"/>
    <w:rsid w:val="000203AB"/>
    <w:rsid w:val="000212C3"/>
    <w:rsid w:val="0002168B"/>
    <w:rsid w:val="00025421"/>
    <w:rsid w:val="00030075"/>
    <w:rsid w:val="00033724"/>
    <w:rsid w:val="00034AF5"/>
    <w:rsid w:val="00035B35"/>
    <w:rsid w:val="0003737D"/>
    <w:rsid w:val="00042138"/>
    <w:rsid w:val="00046033"/>
    <w:rsid w:val="00051654"/>
    <w:rsid w:val="00052350"/>
    <w:rsid w:val="0005321F"/>
    <w:rsid w:val="00054C48"/>
    <w:rsid w:val="00061BF5"/>
    <w:rsid w:val="0006308D"/>
    <w:rsid w:val="0007037F"/>
    <w:rsid w:val="0007189C"/>
    <w:rsid w:val="000721BF"/>
    <w:rsid w:val="00074AD9"/>
    <w:rsid w:val="000808D4"/>
    <w:rsid w:val="00081ED2"/>
    <w:rsid w:val="00082F7A"/>
    <w:rsid w:val="00083704"/>
    <w:rsid w:val="0008481A"/>
    <w:rsid w:val="00086899"/>
    <w:rsid w:val="00097548"/>
    <w:rsid w:val="000A0565"/>
    <w:rsid w:val="000A34A0"/>
    <w:rsid w:val="000A55D2"/>
    <w:rsid w:val="000A6047"/>
    <w:rsid w:val="000B28BB"/>
    <w:rsid w:val="000C1007"/>
    <w:rsid w:val="000C21C5"/>
    <w:rsid w:val="000C24AA"/>
    <w:rsid w:val="000C263D"/>
    <w:rsid w:val="000C4F77"/>
    <w:rsid w:val="000C6001"/>
    <w:rsid w:val="000C6A8C"/>
    <w:rsid w:val="000D0865"/>
    <w:rsid w:val="000D2860"/>
    <w:rsid w:val="000D43F4"/>
    <w:rsid w:val="000E2639"/>
    <w:rsid w:val="000E2D49"/>
    <w:rsid w:val="000F3A34"/>
    <w:rsid w:val="000F494A"/>
    <w:rsid w:val="000F52D6"/>
    <w:rsid w:val="000F5D07"/>
    <w:rsid w:val="001035DB"/>
    <w:rsid w:val="00113E84"/>
    <w:rsid w:val="00116EF9"/>
    <w:rsid w:val="00117D9A"/>
    <w:rsid w:val="00120F22"/>
    <w:rsid w:val="00125534"/>
    <w:rsid w:val="00126799"/>
    <w:rsid w:val="00130753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57B23"/>
    <w:rsid w:val="00162403"/>
    <w:rsid w:val="0016363D"/>
    <w:rsid w:val="00164B98"/>
    <w:rsid w:val="00166778"/>
    <w:rsid w:val="001700DC"/>
    <w:rsid w:val="00170BE2"/>
    <w:rsid w:val="001727C9"/>
    <w:rsid w:val="00175017"/>
    <w:rsid w:val="001835A5"/>
    <w:rsid w:val="00186403"/>
    <w:rsid w:val="00190DC3"/>
    <w:rsid w:val="00193611"/>
    <w:rsid w:val="0019714B"/>
    <w:rsid w:val="001979B6"/>
    <w:rsid w:val="001A3B7B"/>
    <w:rsid w:val="001A6938"/>
    <w:rsid w:val="001B0441"/>
    <w:rsid w:val="001B6390"/>
    <w:rsid w:val="001C19A0"/>
    <w:rsid w:val="001C2914"/>
    <w:rsid w:val="001C507C"/>
    <w:rsid w:val="001D1343"/>
    <w:rsid w:val="001D18E1"/>
    <w:rsid w:val="001D6B31"/>
    <w:rsid w:val="001E2B82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B5397"/>
    <w:rsid w:val="002B78DF"/>
    <w:rsid w:val="002C164F"/>
    <w:rsid w:val="002D0CA0"/>
    <w:rsid w:val="002D4AE6"/>
    <w:rsid w:val="002D4DAB"/>
    <w:rsid w:val="002E162F"/>
    <w:rsid w:val="002E3623"/>
    <w:rsid w:val="002E43C8"/>
    <w:rsid w:val="002E4F49"/>
    <w:rsid w:val="002F4520"/>
    <w:rsid w:val="002F4BF4"/>
    <w:rsid w:val="0030202D"/>
    <w:rsid w:val="003034EF"/>
    <w:rsid w:val="00305199"/>
    <w:rsid w:val="0030688D"/>
    <w:rsid w:val="003070AF"/>
    <w:rsid w:val="003071FC"/>
    <w:rsid w:val="00310473"/>
    <w:rsid w:val="00313436"/>
    <w:rsid w:val="00314AAA"/>
    <w:rsid w:val="00317B67"/>
    <w:rsid w:val="00326A91"/>
    <w:rsid w:val="00332102"/>
    <w:rsid w:val="00333663"/>
    <w:rsid w:val="00334088"/>
    <w:rsid w:val="00335C4F"/>
    <w:rsid w:val="003370C1"/>
    <w:rsid w:val="003414A6"/>
    <w:rsid w:val="0034446E"/>
    <w:rsid w:val="00344FC8"/>
    <w:rsid w:val="0034551E"/>
    <w:rsid w:val="00345A54"/>
    <w:rsid w:val="00355D9D"/>
    <w:rsid w:val="00356396"/>
    <w:rsid w:val="00360C12"/>
    <w:rsid w:val="00360D71"/>
    <w:rsid w:val="00362AEB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7E5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074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3A50"/>
    <w:rsid w:val="00405DD2"/>
    <w:rsid w:val="00405ECF"/>
    <w:rsid w:val="00406735"/>
    <w:rsid w:val="0040677D"/>
    <w:rsid w:val="00417509"/>
    <w:rsid w:val="00417889"/>
    <w:rsid w:val="004203B4"/>
    <w:rsid w:val="00421DBF"/>
    <w:rsid w:val="00424094"/>
    <w:rsid w:val="004312BA"/>
    <w:rsid w:val="00433540"/>
    <w:rsid w:val="004352A3"/>
    <w:rsid w:val="00446DCB"/>
    <w:rsid w:val="00450109"/>
    <w:rsid w:val="00451317"/>
    <w:rsid w:val="00453211"/>
    <w:rsid w:val="00455C77"/>
    <w:rsid w:val="00457BE3"/>
    <w:rsid w:val="00461CAF"/>
    <w:rsid w:val="00462AEC"/>
    <w:rsid w:val="00465E7A"/>
    <w:rsid w:val="00466B91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4A82"/>
    <w:rsid w:val="004C705B"/>
    <w:rsid w:val="004D04F8"/>
    <w:rsid w:val="004D2DD3"/>
    <w:rsid w:val="004D3C33"/>
    <w:rsid w:val="004D6BE7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4F58F5"/>
    <w:rsid w:val="0050004A"/>
    <w:rsid w:val="00500973"/>
    <w:rsid w:val="0050606D"/>
    <w:rsid w:val="00506CC8"/>
    <w:rsid w:val="00507182"/>
    <w:rsid w:val="00507AF5"/>
    <w:rsid w:val="00514414"/>
    <w:rsid w:val="00523052"/>
    <w:rsid w:val="0052583B"/>
    <w:rsid w:val="0053537F"/>
    <w:rsid w:val="00535899"/>
    <w:rsid w:val="00535F97"/>
    <w:rsid w:val="005373A2"/>
    <w:rsid w:val="005373E6"/>
    <w:rsid w:val="00542272"/>
    <w:rsid w:val="00546288"/>
    <w:rsid w:val="00550DF2"/>
    <w:rsid w:val="00552EAE"/>
    <w:rsid w:val="005601C9"/>
    <w:rsid w:val="0056208E"/>
    <w:rsid w:val="00562873"/>
    <w:rsid w:val="005649DA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4B11"/>
    <w:rsid w:val="0059505B"/>
    <w:rsid w:val="0059727E"/>
    <w:rsid w:val="005A24C6"/>
    <w:rsid w:val="005A4BD3"/>
    <w:rsid w:val="005B121C"/>
    <w:rsid w:val="005B32E7"/>
    <w:rsid w:val="005B5701"/>
    <w:rsid w:val="005C061D"/>
    <w:rsid w:val="005C131E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3957"/>
    <w:rsid w:val="005F443D"/>
    <w:rsid w:val="006048E4"/>
    <w:rsid w:val="0061016F"/>
    <w:rsid w:val="00610994"/>
    <w:rsid w:val="00611B5E"/>
    <w:rsid w:val="00611D7D"/>
    <w:rsid w:val="0061345D"/>
    <w:rsid w:val="0062015C"/>
    <w:rsid w:val="00620475"/>
    <w:rsid w:val="00621342"/>
    <w:rsid w:val="00623118"/>
    <w:rsid w:val="006243CD"/>
    <w:rsid w:val="00626984"/>
    <w:rsid w:val="006277CD"/>
    <w:rsid w:val="0063376A"/>
    <w:rsid w:val="00633A7B"/>
    <w:rsid w:val="00636A24"/>
    <w:rsid w:val="006401CC"/>
    <w:rsid w:val="00654098"/>
    <w:rsid w:val="0065746C"/>
    <w:rsid w:val="00662B3D"/>
    <w:rsid w:val="00663ACE"/>
    <w:rsid w:val="00664129"/>
    <w:rsid w:val="0066494E"/>
    <w:rsid w:val="00667557"/>
    <w:rsid w:val="006721CC"/>
    <w:rsid w:val="006774B8"/>
    <w:rsid w:val="00680844"/>
    <w:rsid w:val="00682D6E"/>
    <w:rsid w:val="006A7ECA"/>
    <w:rsid w:val="006B0975"/>
    <w:rsid w:val="006B40DF"/>
    <w:rsid w:val="006B48B8"/>
    <w:rsid w:val="006C1C4E"/>
    <w:rsid w:val="006C3321"/>
    <w:rsid w:val="006C5CEA"/>
    <w:rsid w:val="006D78B5"/>
    <w:rsid w:val="006E1A0B"/>
    <w:rsid w:val="006E2537"/>
    <w:rsid w:val="006E3B32"/>
    <w:rsid w:val="006E5029"/>
    <w:rsid w:val="006E5646"/>
    <w:rsid w:val="006F0012"/>
    <w:rsid w:val="006F4EF7"/>
    <w:rsid w:val="006F53ED"/>
    <w:rsid w:val="006F77DD"/>
    <w:rsid w:val="007077E1"/>
    <w:rsid w:val="00710CB4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6CBE"/>
    <w:rsid w:val="00747E5D"/>
    <w:rsid w:val="00750ADC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3818"/>
    <w:rsid w:val="00793B65"/>
    <w:rsid w:val="00795C6B"/>
    <w:rsid w:val="00797DEE"/>
    <w:rsid w:val="007A35B6"/>
    <w:rsid w:val="007A37AF"/>
    <w:rsid w:val="007A409D"/>
    <w:rsid w:val="007A4D88"/>
    <w:rsid w:val="007A729E"/>
    <w:rsid w:val="007A7F76"/>
    <w:rsid w:val="007B2306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7F7842"/>
    <w:rsid w:val="0080066D"/>
    <w:rsid w:val="00802532"/>
    <w:rsid w:val="00802547"/>
    <w:rsid w:val="00803A09"/>
    <w:rsid w:val="0080583E"/>
    <w:rsid w:val="008115A7"/>
    <w:rsid w:val="00811CA4"/>
    <w:rsid w:val="00812946"/>
    <w:rsid w:val="00815ADF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3181"/>
    <w:rsid w:val="008473A8"/>
    <w:rsid w:val="008474F2"/>
    <w:rsid w:val="00850079"/>
    <w:rsid w:val="008542D6"/>
    <w:rsid w:val="00857551"/>
    <w:rsid w:val="00872315"/>
    <w:rsid w:val="00883584"/>
    <w:rsid w:val="0088368A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B3B1A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0719A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0D8"/>
    <w:rsid w:val="00936614"/>
    <w:rsid w:val="00937C19"/>
    <w:rsid w:val="00943BF2"/>
    <w:rsid w:val="0094408C"/>
    <w:rsid w:val="00945FFA"/>
    <w:rsid w:val="0094642A"/>
    <w:rsid w:val="0095106F"/>
    <w:rsid w:val="00952E40"/>
    <w:rsid w:val="00952FAC"/>
    <w:rsid w:val="00953062"/>
    <w:rsid w:val="00953CFA"/>
    <w:rsid w:val="009559CF"/>
    <w:rsid w:val="00961D70"/>
    <w:rsid w:val="009631AB"/>
    <w:rsid w:val="00965B49"/>
    <w:rsid w:val="00965DA7"/>
    <w:rsid w:val="00967014"/>
    <w:rsid w:val="00967A98"/>
    <w:rsid w:val="00967F58"/>
    <w:rsid w:val="009711BC"/>
    <w:rsid w:val="009737D8"/>
    <w:rsid w:val="00976EF6"/>
    <w:rsid w:val="00981EF0"/>
    <w:rsid w:val="00984ADA"/>
    <w:rsid w:val="00985457"/>
    <w:rsid w:val="0098730A"/>
    <w:rsid w:val="00991BFD"/>
    <w:rsid w:val="009A0282"/>
    <w:rsid w:val="009A3209"/>
    <w:rsid w:val="009A3B8E"/>
    <w:rsid w:val="009A472B"/>
    <w:rsid w:val="009B05F3"/>
    <w:rsid w:val="009B495A"/>
    <w:rsid w:val="009B4DEF"/>
    <w:rsid w:val="009C29CC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5A18"/>
    <w:rsid w:val="009F661B"/>
    <w:rsid w:val="009F694C"/>
    <w:rsid w:val="009F7989"/>
    <w:rsid w:val="00A00944"/>
    <w:rsid w:val="00A030C0"/>
    <w:rsid w:val="00A045D1"/>
    <w:rsid w:val="00A06DFB"/>
    <w:rsid w:val="00A11DBF"/>
    <w:rsid w:val="00A1471B"/>
    <w:rsid w:val="00A20960"/>
    <w:rsid w:val="00A27141"/>
    <w:rsid w:val="00A371FA"/>
    <w:rsid w:val="00A45114"/>
    <w:rsid w:val="00A471C2"/>
    <w:rsid w:val="00A54415"/>
    <w:rsid w:val="00A61673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388"/>
    <w:rsid w:val="00A963C7"/>
    <w:rsid w:val="00AA16DB"/>
    <w:rsid w:val="00AA3601"/>
    <w:rsid w:val="00AA4203"/>
    <w:rsid w:val="00AA62A6"/>
    <w:rsid w:val="00AA7924"/>
    <w:rsid w:val="00AB2916"/>
    <w:rsid w:val="00AB3D94"/>
    <w:rsid w:val="00AC5344"/>
    <w:rsid w:val="00AC6A41"/>
    <w:rsid w:val="00AD32AB"/>
    <w:rsid w:val="00AD5E3E"/>
    <w:rsid w:val="00AE33C3"/>
    <w:rsid w:val="00AE3BF5"/>
    <w:rsid w:val="00AE47F8"/>
    <w:rsid w:val="00AE57A9"/>
    <w:rsid w:val="00AE7691"/>
    <w:rsid w:val="00AF3FD2"/>
    <w:rsid w:val="00AF453B"/>
    <w:rsid w:val="00AF7893"/>
    <w:rsid w:val="00B0338A"/>
    <w:rsid w:val="00B05C09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5901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AA1"/>
    <w:rsid w:val="00BC7E77"/>
    <w:rsid w:val="00BD303E"/>
    <w:rsid w:val="00BE2220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4F20"/>
    <w:rsid w:val="00C06FC3"/>
    <w:rsid w:val="00C10B94"/>
    <w:rsid w:val="00C1175F"/>
    <w:rsid w:val="00C124DE"/>
    <w:rsid w:val="00C1498A"/>
    <w:rsid w:val="00C1791A"/>
    <w:rsid w:val="00C25944"/>
    <w:rsid w:val="00C27E6E"/>
    <w:rsid w:val="00C32B7A"/>
    <w:rsid w:val="00C32C87"/>
    <w:rsid w:val="00C42271"/>
    <w:rsid w:val="00C42CF8"/>
    <w:rsid w:val="00C4340B"/>
    <w:rsid w:val="00C55648"/>
    <w:rsid w:val="00C56E33"/>
    <w:rsid w:val="00C66819"/>
    <w:rsid w:val="00C66C73"/>
    <w:rsid w:val="00C70A59"/>
    <w:rsid w:val="00C720D7"/>
    <w:rsid w:val="00C7210F"/>
    <w:rsid w:val="00C7380D"/>
    <w:rsid w:val="00C73E6F"/>
    <w:rsid w:val="00C75F07"/>
    <w:rsid w:val="00C8134C"/>
    <w:rsid w:val="00C81F12"/>
    <w:rsid w:val="00C82732"/>
    <w:rsid w:val="00C8601F"/>
    <w:rsid w:val="00C86D2A"/>
    <w:rsid w:val="00C8707D"/>
    <w:rsid w:val="00C9226A"/>
    <w:rsid w:val="00C92C16"/>
    <w:rsid w:val="00C9453B"/>
    <w:rsid w:val="00C95030"/>
    <w:rsid w:val="00C95CE7"/>
    <w:rsid w:val="00C95D1A"/>
    <w:rsid w:val="00C978A2"/>
    <w:rsid w:val="00CA10D3"/>
    <w:rsid w:val="00CA336D"/>
    <w:rsid w:val="00CB0166"/>
    <w:rsid w:val="00CB17E3"/>
    <w:rsid w:val="00CB37EB"/>
    <w:rsid w:val="00CC4692"/>
    <w:rsid w:val="00CC6BD7"/>
    <w:rsid w:val="00CD50FF"/>
    <w:rsid w:val="00CD55D6"/>
    <w:rsid w:val="00CD5F5D"/>
    <w:rsid w:val="00CE793B"/>
    <w:rsid w:val="00CF771E"/>
    <w:rsid w:val="00D03048"/>
    <w:rsid w:val="00D04744"/>
    <w:rsid w:val="00D0695E"/>
    <w:rsid w:val="00D1058D"/>
    <w:rsid w:val="00D15678"/>
    <w:rsid w:val="00D15D06"/>
    <w:rsid w:val="00D16AA4"/>
    <w:rsid w:val="00D24CA7"/>
    <w:rsid w:val="00D3045E"/>
    <w:rsid w:val="00D31FED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16C9"/>
    <w:rsid w:val="00D72BA2"/>
    <w:rsid w:val="00D74C43"/>
    <w:rsid w:val="00D76F6A"/>
    <w:rsid w:val="00D77A03"/>
    <w:rsid w:val="00D8473F"/>
    <w:rsid w:val="00D8533E"/>
    <w:rsid w:val="00D867CD"/>
    <w:rsid w:val="00D91666"/>
    <w:rsid w:val="00DA174C"/>
    <w:rsid w:val="00DA37F6"/>
    <w:rsid w:val="00DA409F"/>
    <w:rsid w:val="00DA612B"/>
    <w:rsid w:val="00DB0ECE"/>
    <w:rsid w:val="00DB21DF"/>
    <w:rsid w:val="00DB7876"/>
    <w:rsid w:val="00DC1D58"/>
    <w:rsid w:val="00DC2CDC"/>
    <w:rsid w:val="00DC4998"/>
    <w:rsid w:val="00DC5327"/>
    <w:rsid w:val="00DD472A"/>
    <w:rsid w:val="00DD54FA"/>
    <w:rsid w:val="00DD5D29"/>
    <w:rsid w:val="00DD6129"/>
    <w:rsid w:val="00DD6DEE"/>
    <w:rsid w:val="00DF3EE9"/>
    <w:rsid w:val="00DF40E3"/>
    <w:rsid w:val="00E03E49"/>
    <w:rsid w:val="00E05632"/>
    <w:rsid w:val="00E113DA"/>
    <w:rsid w:val="00E21D78"/>
    <w:rsid w:val="00E241E6"/>
    <w:rsid w:val="00E276F3"/>
    <w:rsid w:val="00E32960"/>
    <w:rsid w:val="00E3493A"/>
    <w:rsid w:val="00E349BC"/>
    <w:rsid w:val="00E3563F"/>
    <w:rsid w:val="00E35E84"/>
    <w:rsid w:val="00E3721F"/>
    <w:rsid w:val="00E379BF"/>
    <w:rsid w:val="00E40983"/>
    <w:rsid w:val="00E41113"/>
    <w:rsid w:val="00E45909"/>
    <w:rsid w:val="00E47979"/>
    <w:rsid w:val="00E509DA"/>
    <w:rsid w:val="00E52860"/>
    <w:rsid w:val="00E6012F"/>
    <w:rsid w:val="00E61F23"/>
    <w:rsid w:val="00E640DE"/>
    <w:rsid w:val="00E73966"/>
    <w:rsid w:val="00E74773"/>
    <w:rsid w:val="00E7572A"/>
    <w:rsid w:val="00E75D79"/>
    <w:rsid w:val="00E75E8C"/>
    <w:rsid w:val="00E83E03"/>
    <w:rsid w:val="00E84D7A"/>
    <w:rsid w:val="00E91A2B"/>
    <w:rsid w:val="00E92028"/>
    <w:rsid w:val="00E92861"/>
    <w:rsid w:val="00E94006"/>
    <w:rsid w:val="00E95F4B"/>
    <w:rsid w:val="00E975EF"/>
    <w:rsid w:val="00EA1346"/>
    <w:rsid w:val="00EA68E4"/>
    <w:rsid w:val="00EC0B13"/>
    <w:rsid w:val="00EC48D2"/>
    <w:rsid w:val="00EC4C35"/>
    <w:rsid w:val="00EC76BD"/>
    <w:rsid w:val="00ED0C8F"/>
    <w:rsid w:val="00ED3719"/>
    <w:rsid w:val="00ED5855"/>
    <w:rsid w:val="00EE382C"/>
    <w:rsid w:val="00EE79E3"/>
    <w:rsid w:val="00EF093A"/>
    <w:rsid w:val="00EF6780"/>
    <w:rsid w:val="00EF68FC"/>
    <w:rsid w:val="00F00963"/>
    <w:rsid w:val="00F0377E"/>
    <w:rsid w:val="00F06559"/>
    <w:rsid w:val="00F146C5"/>
    <w:rsid w:val="00F206E0"/>
    <w:rsid w:val="00F25100"/>
    <w:rsid w:val="00F253AE"/>
    <w:rsid w:val="00F312AB"/>
    <w:rsid w:val="00F3173A"/>
    <w:rsid w:val="00F317CA"/>
    <w:rsid w:val="00F37300"/>
    <w:rsid w:val="00F4072E"/>
    <w:rsid w:val="00F47B16"/>
    <w:rsid w:val="00F47C4B"/>
    <w:rsid w:val="00F50669"/>
    <w:rsid w:val="00F54D54"/>
    <w:rsid w:val="00F56B67"/>
    <w:rsid w:val="00F629D1"/>
    <w:rsid w:val="00F64BD1"/>
    <w:rsid w:val="00F67C98"/>
    <w:rsid w:val="00F7184A"/>
    <w:rsid w:val="00F730C7"/>
    <w:rsid w:val="00F73925"/>
    <w:rsid w:val="00F73A7E"/>
    <w:rsid w:val="00F771B2"/>
    <w:rsid w:val="00F8547B"/>
    <w:rsid w:val="00F90E03"/>
    <w:rsid w:val="00F918EF"/>
    <w:rsid w:val="00F96518"/>
    <w:rsid w:val="00F97B04"/>
    <w:rsid w:val="00FA1A19"/>
    <w:rsid w:val="00FA602C"/>
    <w:rsid w:val="00FA68E2"/>
    <w:rsid w:val="00FA7D57"/>
    <w:rsid w:val="00FB2119"/>
    <w:rsid w:val="00FB2E4F"/>
    <w:rsid w:val="00FB4318"/>
    <w:rsid w:val="00FC5538"/>
    <w:rsid w:val="00FC5A9E"/>
    <w:rsid w:val="00FC71BE"/>
    <w:rsid w:val="00FC7956"/>
    <w:rsid w:val="00FD0B27"/>
    <w:rsid w:val="00FD5CCF"/>
    <w:rsid w:val="00FE4473"/>
    <w:rsid w:val="00FE5583"/>
    <w:rsid w:val="00FE5669"/>
    <w:rsid w:val="00FE58D0"/>
    <w:rsid w:val="00FF13B6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5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aliases w:val="body,Odsek zoznamu2,Listenabsatz,List Paragraph"/>
    <w:basedOn w:val="Normlny"/>
    <w:link w:val="OdsekzoznamuChar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link w:val="DefaultChar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OdsekzoznamuChar">
    <w:name w:val="Odsek zoznamu Char"/>
    <w:aliases w:val="body Char,Odsek zoznamu2 Char,Listenabsatz Char,List Paragraph Char"/>
    <w:link w:val="Odsekzoznamu0"/>
    <w:uiPriority w:val="34"/>
    <w:locked/>
    <w:rsid w:val="00F8547B"/>
    <w:rPr>
      <w:rFonts w:ascii="Calibri" w:hAnsi="Calibri"/>
      <w:sz w:val="22"/>
      <w:szCs w:val="22"/>
      <w:lang w:eastAsia="en-US"/>
    </w:rPr>
  </w:style>
  <w:style w:type="character" w:customStyle="1" w:styleId="DefaultChar">
    <w:name w:val="Default Char"/>
    <w:basedOn w:val="Predvolenpsmoodseku"/>
    <w:link w:val="Default0"/>
    <w:rsid w:val="00461CAF"/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8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5AFC27-B9EA-475D-8711-2A2BDE136049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81DA1E-68C3-4A87-8248-89882C3F8C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1864EA-3CAA-4ECA-8EE7-8965015EB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5</Pages>
  <Words>1596</Words>
  <Characters>9857</Characters>
  <Application>Microsoft Office Word</Application>
  <DocSecurity>0</DocSecurity>
  <Lines>82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27</cp:revision>
  <cp:lastPrinted>2019-07-10T08:56:00Z</cp:lastPrinted>
  <dcterms:created xsi:type="dcterms:W3CDTF">2019-06-13T12:37:00Z</dcterms:created>
  <dcterms:modified xsi:type="dcterms:W3CDTF">2024-02-08T10:02:00Z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