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AFB" w:rsidRDefault="006D0AFB" w:rsidP="00033617">
      <w:pPr>
        <w:jc w:val="center"/>
        <w:rPr>
          <w:rFonts w:ascii="Roboto" w:hAnsi="Roboto" w:cs="Roboto"/>
          <w:b/>
          <w:bCs/>
          <w:color w:val="0064A3"/>
          <w:sz w:val="42"/>
          <w:szCs w:val="42"/>
        </w:rPr>
      </w:pPr>
      <w:bookmarkStart w:id="0" w:name="_GoBack"/>
      <w:bookmarkEnd w:id="0"/>
      <w:r w:rsidRPr="006D0AFB">
        <w:rPr>
          <w:rFonts w:ascii="Roboto" w:hAnsi="Roboto" w:cs="Roboto"/>
          <w:b/>
          <w:bCs/>
          <w:color w:val="0064A3"/>
          <w:sz w:val="42"/>
          <w:szCs w:val="42"/>
        </w:rPr>
        <w:t>Čestné vyhlásenie žiadateľa</w:t>
      </w:r>
    </w:p>
    <w:p w:rsidR="000532DF" w:rsidRDefault="00C20F48" w:rsidP="00C20F48">
      <w:pPr>
        <w:rPr>
          <w:rFonts w:ascii="Roboto" w:hAnsi="Roboto"/>
          <w:sz w:val="18"/>
          <w:szCs w:val="18"/>
        </w:rPr>
      </w:pPr>
      <w:r w:rsidRPr="000532DF">
        <w:rPr>
          <w:rFonts w:ascii="Roboto" w:hAnsi="Roboto"/>
          <w:sz w:val="18"/>
          <w:szCs w:val="18"/>
        </w:rPr>
        <w:t>Čestné vyhlásenie je</w:t>
      </w:r>
      <w:r w:rsidR="00033617" w:rsidRPr="000532DF">
        <w:rPr>
          <w:rFonts w:ascii="Roboto" w:hAnsi="Roboto"/>
          <w:sz w:val="18"/>
          <w:szCs w:val="18"/>
        </w:rPr>
        <w:t xml:space="preserve"> doplnením </w:t>
      </w:r>
      <w:r w:rsidRPr="000532DF">
        <w:rPr>
          <w:rFonts w:ascii="Roboto" w:hAnsi="Roboto"/>
          <w:sz w:val="18"/>
          <w:szCs w:val="18"/>
        </w:rPr>
        <w:t>Žiadosti o poskytnutie nenávratného finančného príspevku (ďalej len „</w:t>
      </w:r>
      <w:proofErr w:type="spellStart"/>
      <w:r w:rsidRPr="000532DF">
        <w:rPr>
          <w:rFonts w:ascii="Roboto" w:hAnsi="Roboto"/>
          <w:sz w:val="18"/>
          <w:szCs w:val="18"/>
        </w:rPr>
        <w:t>ŽoNFP</w:t>
      </w:r>
      <w:proofErr w:type="spellEnd"/>
      <w:r w:rsidRPr="000532DF">
        <w:rPr>
          <w:rFonts w:ascii="Roboto" w:hAnsi="Roboto"/>
          <w:sz w:val="18"/>
          <w:szCs w:val="18"/>
        </w:rPr>
        <w:t xml:space="preserve">“) s kódom </w:t>
      </w:r>
      <w:r w:rsidRPr="000532DF">
        <w:rPr>
          <w:rFonts w:ascii="Roboto" w:hAnsi="Roboto"/>
          <w:sz w:val="18"/>
          <w:szCs w:val="18"/>
          <w:highlight w:val="yellow"/>
        </w:rPr>
        <w:t>.........................</w:t>
      </w:r>
      <w:r w:rsidR="00033617" w:rsidRPr="000532DF">
        <w:rPr>
          <w:rFonts w:ascii="Roboto" w:hAnsi="Roboto"/>
          <w:sz w:val="18"/>
          <w:szCs w:val="18"/>
          <w:highlight w:val="yellow"/>
        </w:rPr>
        <w:t>....</w:t>
      </w:r>
      <w:r w:rsidRPr="000532DF">
        <w:rPr>
          <w:rFonts w:ascii="Roboto" w:hAnsi="Roboto"/>
          <w:sz w:val="18"/>
          <w:szCs w:val="18"/>
        </w:rPr>
        <w:t xml:space="preserve"> časti 15 „Čestné vyhlásenie žiadateľa“ formuláru </w:t>
      </w:r>
      <w:proofErr w:type="spellStart"/>
      <w:r w:rsidRPr="000532DF">
        <w:rPr>
          <w:rFonts w:ascii="Roboto" w:hAnsi="Roboto"/>
          <w:sz w:val="18"/>
          <w:szCs w:val="18"/>
        </w:rPr>
        <w:t>ŽoNP</w:t>
      </w:r>
      <w:proofErr w:type="spellEnd"/>
      <w:r w:rsidRPr="000532DF">
        <w:rPr>
          <w:rFonts w:ascii="Roboto" w:hAnsi="Roboto"/>
          <w:sz w:val="18"/>
          <w:szCs w:val="18"/>
        </w:rPr>
        <w:t xml:space="preserve">. </w:t>
      </w:r>
    </w:p>
    <w:p w:rsidR="00C20F48" w:rsidRPr="000532DF" w:rsidRDefault="00C20F48" w:rsidP="00C20F48">
      <w:pPr>
        <w:rPr>
          <w:rFonts w:ascii="Roboto" w:hAnsi="Roboto"/>
          <w:sz w:val="18"/>
          <w:szCs w:val="18"/>
        </w:rPr>
      </w:pPr>
      <w:r w:rsidRPr="000532DF">
        <w:rPr>
          <w:rFonts w:ascii="Roboto" w:hAnsi="Roboto"/>
          <w:sz w:val="18"/>
          <w:szCs w:val="18"/>
        </w:rPr>
        <w:t xml:space="preserve">Poskytovateľ doplnil formulár </w:t>
      </w:r>
      <w:proofErr w:type="spellStart"/>
      <w:r w:rsidRPr="000532DF">
        <w:rPr>
          <w:rFonts w:ascii="Roboto" w:hAnsi="Roboto"/>
          <w:sz w:val="18"/>
          <w:szCs w:val="18"/>
        </w:rPr>
        <w:t>ŽoNFP</w:t>
      </w:r>
      <w:proofErr w:type="spellEnd"/>
      <w:r w:rsidRPr="000532DF">
        <w:rPr>
          <w:rFonts w:ascii="Roboto" w:hAnsi="Roboto"/>
          <w:sz w:val="18"/>
          <w:szCs w:val="18"/>
        </w:rPr>
        <w:t xml:space="preserve"> v systéme ITMS2014+ v časti 15. Čestné vyhlásenie žiadateľa, bod (191) odrážka 9. v poradí o ustanovenia písm. c) a d) nižšie</w:t>
      </w:r>
      <w:r w:rsidR="00033617" w:rsidRPr="000532DF">
        <w:rPr>
          <w:rFonts w:ascii="Roboto" w:hAnsi="Roboto"/>
          <w:sz w:val="18"/>
          <w:szCs w:val="18"/>
        </w:rPr>
        <w:t xml:space="preserve"> po vyhlásení výzvy s kódom OPĽZ-PO6-SC611-2021-2,  postupom podľa časti 5 „Zmena a zrušenie výzvy“ výzvy na predkladanie </w:t>
      </w:r>
      <w:r w:rsidR="000532DF" w:rsidRPr="000532DF">
        <w:rPr>
          <w:rFonts w:ascii="Roboto" w:hAnsi="Roboto"/>
          <w:sz w:val="18"/>
          <w:szCs w:val="18"/>
        </w:rPr>
        <w:t>žiadostí o nenávratný finančný príspevok</w:t>
      </w:r>
      <w:r w:rsidR="00033617" w:rsidRPr="000532DF">
        <w:rPr>
          <w:rFonts w:ascii="Roboto" w:hAnsi="Roboto"/>
          <w:sz w:val="18"/>
          <w:szCs w:val="18"/>
        </w:rPr>
        <w:t>.</w:t>
      </w:r>
      <w:r w:rsidRPr="000532DF">
        <w:rPr>
          <w:rFonts w:ascii="Roboto" w:hAnsi="Roboto"/>
          <w:sz w:val="18"/>
          <w:szCs w:val="18"/>
        </w:rPr>
        <w:t xml:space="preserve">. Doplnenie bolo vykonané na základe zverejneného znenia prílohy č. 1  „Formulár </w:t>
      </w:r>
      <w:proofErr w:type="spellStart"/>
      <w:r w:rsidRPr="000532DF">
        <w:rPr>
          <w:rFonts w:ascii="Roboto" w:hAnsi="Roboto"/>
          <w:sz w:val="18"/>
          <w:szCs w:val="18"/>
        </w:rPr>
        <w:t>ŽoNFP</w:t>
      </w:r>
      <w:proofErr w:type="spellEnd"/>
      <w:r w:rsidRPr="000532DF">
        <w:rPr>
          <w:rFonts w:ascii="Roboto" w:hAnsi="Roboto"/>
          <w:sz w:val="18"/>
          <w:szCs w:val="18"/>
        </w:rPr>
        <w:t xml:space="preserve"> s prílohami“  výzvy s kódom OPĽZ-PO6-SC611-2021-2  zo dňa 26.11.2021.</w:t>
      </w:r>
    </w:p>
    <w:p w:rsidR="000532DF" w:rsidRDefault="000532DF" w:rsidP="00C20F48">
      <w:pPr>
        <w:rPr>
          <w:rFonts w:ascii="Roboto" w:hAnsi="Roboto"/>
          <w:sz w:val="18"/>
          <w:szCs w:val="18"/>
        </w:rPr>
      </w:pPr>
    </w:p>
    <w:p w:rsidR="00772CB5" w:rsidRPr="000532DF" w:rsidRDefault="00C20F48" w:rsidP="00C20F48">
      <w:pPr>
        <w:rPr>
          <w:rFonts w:ascii="Roboto" w:hAnsi="Roboto"/>
          <w:sz w:val="18"/>
          <w:szCs w:val="18"/>
        </w:rPr>
      </w:pPr>
      <w:r w:rsidRPr="000532DF">
        <w:rPr>
          <w:rFonts w:ascii="Roboto" w:hAnsi="Roboto"/>
          <w:sz w:val="18"/>
          <w:szCs w:val="18"/>
        </w:rPr>
        <w:t>Na základe vyššie uvedeného  j</w:t>
      </w:r>
      <w:r w:rsidR="00772CB5" w:rsidRPr="000532DF">
        <w:rPr>
          <w:rFonts w:ascii="Roboto" w:hAnsi="Roboto"/>
          <w:sz w:val="18"/>
          <w:szCs w:val="18"/>
        </w:rPr>
        <w:t xml:space="preserve">a, </w:t>
      </w:r>
      <w:proofErr w:type="spellStart"/>
      <w:r w:rsidR="00772CB5" w:rsidRPr="000532DF">
        <w:rPr>
          <w:rFonts w:ascii="Roboto" w:hAnsi="Roboto"/>
          <w:sz w:val="18"/>
          <w:szCs w:val="18"/>
        </w:rPr>
        <w:t>dolupodpísaný</w:t>
      </w:r>
      <w:proofErr w:type="spellEnd"/>
      <w:r w:rsidR="00772CB5" w:rsidRPr="000532DF">
        <w:rPr>
          <w:rFonts w:ascii="Roboto" w:hAnsi="Roboto"/>
          <w:sz w:val="18"/>
          <w:szCs w:val="18"/>
        </w:rPr>
        <w:t xml:space="preserve"> žiadateľ (štatutárny orgán žiadateľa) čestne vyhlasujem, že:</w:t>
      </w:r>
    </w:p>
    <w:p w:rsidR="006D0AFB" w:rsidRPr="000532DF" w:rsidRDefault="006D0AFB" w:rsidP="006D0AFB">
      <w:pPr>
        <w:spacing w:after="0"/>
        <w:rPr>
          <w:rFonts w:ascii="Roboto" w:hAnsi="Roboto"/>
          <w:sz w:val="18"/>
          <w:szCs w:val="18"/>
        </w:rPr>
      </w:pPr>
    </w:p>
    <w:p w:rsidR="00772CB5" w:rsidRPr="000532DF" w:rsidRDefault="00772CB5" w:rsidP="00772CB5">
      <w:pPr>
        <w:pStyle w:val="Odsekzoznamu"/>
        <w:numPr>
          <w:ilvl w:val="0"/>
          <w:numId w:val="2"/>
        </w:numPr>
        <w:spacing w:after="0"/>
        <w:ind w:left="714" w:hanging="357"/>
        <w:rPr>
          <w:rFonts w:ascii="Roboto" w:hAnsi="Roboto"/>
          <w:sz w:val="18"/>
          <w:szCs w:val="18"/>
        </w:rPr>
      </w:pPr>
      <w:r w:rsidRPr="000532DF">
        <w:rPr>
          <w:rFonts w:ascii="Roboto" w:hAnsi="Roboto" w:cstheme="minorHAnsi"/>
          <w:sz w:val="18"/>
          <w:szCs w:val="18"/>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0532DF">
        <w:rPr>
          <w:rFonts w:ascii="Roboto" w:hAnsi="Roboto" w:cstheme="minorHAnsi"/>
          <w:sz w:val="18"/>
          <w:szCs w:val="18"/>
          <w:lang w:eastAsia="sk-SK"/>
        </w:rPr>
        <w:t xml:space="preserve">: </w:t>
      </w:r>
    </w:p>
    <w:p w:rsidR="006D0AFB" w:rsidRPr="000532DF" w:rsidRDefault="006D0AFB" w:rsidP="006D0AFB">
      <w:pPr>
        <w:spacing w:after="0"/>
        <w:rPr>
          <w:rFonts w:ascii="Roboto" w:hAnsi="Roboto"/>
          <w:sz w:val="18"/>
          <w:szCs w:val="18"/>
        </w:rPr>
      </w:pPr>
    </w:p>
    <w:p w:rsidR="006D0AFB" w:rsidRPr="000532DF" w:rsidRDefault="00C20F48" w:rsidP="00C20F48">
      <w:pPr>
        <w:spacing w:after="0"/>
        <w:ind w:left="993"/>
        <w:rPr>
          <w:rFonts w:ascii="Roboto" w:hAnsi="Roboto"/>
          <w:sz w:val="18"/>
          <w:szCs w:val="18"/>
        </w:rPr>
      </w:pPr>
      <w:r w:rsidRPr="000532DF">
        <w:rPr>
          <w:rFonts w:ascii="Roboto" w:eastAsia="Times New Roman" w:hAnsi="Roboto" w:cs="Times New Roman"/>
          <w:color w:val="000000"/>
          <w:sz w:val="18"/>
          <w:szCs w:val="18"/>
        </w:rPr>
        <w:t>a) 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r w:rsidRPr="000532DF">
        <w:rPr>
          <w:rFonts w:ascii="Calibri" w:eastAsia="Times New Roman" w:hAnsi="Calibri" w:cs="Calibri"/>
          <w:color w:val="000000"/>
          <w:sz w:val="18"/>
          <w:szCs w:val="18"/>
        </w:rPr>
        <w:br/>
      </w:r>
      <w:r w:rsidRPr="000532DF">
        <w:rPr>
          <w:rFonts w:ascii="Calibri" w:eastAsia="Times New Roman" w:hAnsi="Calibri" w:cs="Calibri"/>
          <w:color w:val="000000"/>
          <w:sz w:val="18"/>
          <w:szCs w:val="18"/>
        </w:rPr>
        <w:br/>
      </w:r>
      <w:r w:rsidRPr="000532DF">
        <w:rPr>
          <w:rFonts w:ascii="Roboto" w:eastAsia="Times New Roman" w:hAnsi="Roboto" w:cs="Times New Roman"/>
          <w:color w:val="000000"/>
          <w:sz w:val="18"/>
          <w:szCs w:val="18"/>
        </w:rPr>
        <w:t>b) pri výbere zamestnancov v rámci realizácie projektu bude dodržaný princíp rovnosti mužov a  žien  a nediskriminácia a tieto princípy budú zohľadnené v podmienkach na výber zamestnancov,</w:t>
      </w:r>
    </w:p>
    <w:p w:rsidR="006D0AFB" w:rsidRPr="000532DF" w:rsidRDefault="006D0AFB" w:rsidP="00C20F48">
      <w:pPr>
        <w:spacing w:after="0"/>
        <w:ind w:left="993"/>
        <w:rPr>
          <w:rFonts w:ascii="Roboto" w:hAnsi="Roboto"/>
          <w:sz w:val="18"/>
          <w:szCs w:val="18"/>
        </w:rPr>
      </w:pPr>
    </w:p>
    <w:p w:rsidR="006D0AFB" w:rsidRPr="000532DF" w:rsidRDefault="006D0AFB" w:rsidP="00C20F48">
      <w:pPr>
        <w:pStyle w:val="Odsekzoznamu"/>
        <w:spacing w:after="0"/>
        <w:ind w:left="993"/>
        <w:rPr>
          <w:rFonts w:ascii="Roboto" w:hAnsi="Roboto"/>
          <w:sz w:val="18"/>
          <w:szCs w:val="18"/>
        </w:rPr>
      </w:pPr>
      <w:r w:rsidRPr="000532DF">
        <w:rPr>
          <w:rFonts w:ascii="Roboto" w:hAnsi="Roboto"/>
          <w:sz w:val="18"/>
          <w:szCs w:val="18"/>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rsidR="00B33776" w:rsidRPr="000532DF" w:rsidRDefault="00B33776" w:rsidP="00C20F48">
      <w:pPr>
        <w:pStyle w:val="Odsekzoznamu"/>
        <w:spacing w:after="0"/>
        <w:ind w:left="993"/>
        <w:rPr>
          <w:rFonts w:ascii="Roboto" w:hAnsi="Roboto"/>
          <w:sz w:val="18"/>
          <w:szCs w:val="18"/>
        </w:rPr>
      </w:pPr>
    </w:p>
    <w:p w:rsidR="006D0AFB" w:rsidRPr="000532DF" w:rsidRDefault="006D0AFB" w:rsidP="00C20F48">
      <w:pPr>
        <w:pStyle w:val="Odsekzoznamu"/>
        <w:spacing w:before="100" w:beforeAutospacing="1" w:after="100" w:afterAutospacing="1" w:line="240" w:lineRule="auto"/>
        <w:ind w:left="993"/>
        <w:rPr>
          <w:rFonts w:ascii="Roboto" w:hAnsi="Roboto"/>
          <w:sz w:val="18"/>
          <w:szCs w:val="18"/>
        </w:rPr>
      </w:pPr>
      <w:r w:rsidRPr="000532DF">
        <w:rPr>
          <w:rFonts w:ascii="Roboto" w:hAnsi="Roboto"/>
          <w:sz w:val="18"/>
          <w:szCs w:val="18"/>
        </w:rPr>
        <w:t>d)  v rámci mzdového ohodnotenia oprávnených zamestnancov nedochádzalo k nerovnému odmeňovaniu za rovnakú prácu na základe rodu alebo príslušnosti k akejkoľvek znevýhodnenej skupine osôb.</w:t>
      </w:r>
    </w:p>
    <w:p w:rsidR="006D0AFB" w:rsidRPr="000532DF" w:rsidRDefault="006D0AFB" w:rsidP="006D0AFB">
      <w:pPr>
        <w:pStyle w:val="Odsekzoznamu"/>
        <w:spacing w:before="100" w:beforeAutospacing="1" w:after="100" w:afterAutospacing="1" w:line="240" w:lineRule="auto"/>
        <w:rPr>
          <w:rFonts w:ascii="Roboto" w:hAnsi="Roboto"/>
          <w:sz w:val="18"/>
          <w:szCs w:val="18"/>
        </w:rPr>
      </w:pPr>
    </w:p>
    <w:p w:rsidR="006D0AFB" w:rsidRDefault="006D0AFB" w:rsidP="006D0AFB">
      <w:pPr>
        <w:pStyle w:val="Odsekzoznamu"/>
        <w:spacing w:before="100" w:beforeAutospacing="1" w:after="100" w:afterAutospacing="1" w:line="240" w:lineRule="auto"/>
        <w:rPr>
          <w:rFonts w:ascii="Roboto" w:hAnsi="Roboto"/>
          <w:sz w:val="14"/>
          <w:szCs w:val="14"/>
        </w:rPr>
      </w:pPr>
    </w:p>
    <w:p w:rsidR="006D0AFB" w:rsidRDefault="006D0AFB" w:rsidP="006D0AFB">
      <w:pPr>
        <w:pStyle w:val="Odsekzoznamu"/>
        <w:spacing w:before="100" w:beforeAutospacing="1" w:after="100" w:afterAutospacing="1" w:line="240" w:lineRule="auto"/>
        <w:rPr>
          <w:rFonts w:ascii="Roboto" w:hAnsi="Roboto"/>
          <w:sz w:val="14"/>
          <w:szCs w:val="14"/>
        </w:rPr>
      </w:pPr>
    </w:p>
    <w:p w:rsidR="006D0AFB" w:rsidRDefault="006D0AFB" w:rsidP="006D0AFB">
      <w:pPr>
        <w:pStyle w:val="Odsekzoznamu"/>
        <w:spacing w:before="100" w:beforeAutospacing="1" w:after="100" w:afterAutospacing="1" w:line="240" w:lineRule="auto"/>
        <w:rPr>
          <w:rFonts w:ascii="Roboto" w:hAnsi="Roboto"/>
          <w:sz w:val="14"/>
          <w:szCs w:val="14"/>
        </w:rPr>
      </w:pPr>
    </w:p>
    <w:p w:rsidR="006D0AFB" w:rsidRDefault="006D0AFB" w:rsidP="006D0AFB">
      <w:pPr>
        <w:pStyle w:val="Odsekzoznamu"/>
        <w:spacing w:before="100" w:beforeAutospacing="1" w:after="100" w:afterAutospacing="1" w:line="240" w:lineRule="auto"/>
        <w:rPr>
          <w:rFonts w:ascii="Roboto" w:hAnsi="Roboto"/>
          <w:sz w:val="14"/>
          <w:szCs w:val="14"/>
        </w:rPr>
      </w:pPr>
    </w:p>
    <w:p w:rsidR="006D0AFB" w:rsidRDefault="006D0AFB" w:rsidP="006D0AFB">
      <w:pPr>
        <w:pStyle w:val="Odsekzoznamu"/>
        <w:spacing w:before="100" w:beforeAutospacing="1" w:after="100" w:afterAutospacing="1" w:line="240" w:lineRule="auto"/>
        <w:rPr>
          <w:rFonts w:ascii="Roboto" w:hAnsi="Roboto"/>
          <w:sz w:val="14"/>
          <w:szCs w:val="14"/>
        </w:rPr>
      </w:pPr>
    </w:p>
    <w:p w:rsidR="006D0AFB" w:rsidRDefault="006D0AFB" w:rsidP="006D0AFB">
      <w:pPr>
        <w:pStyle w:val="Odsekzoznamu"/>
        <w:spacing w:before="100" w:beforeAutospacing="1" w:after="100" w:afterAutospacing="1" w:line="240" w:lineRule="auto"/>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6D0AFB" w:rsidTr="00092472">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rsidR="006D0AFB" w:rsidRPr="00665777" w:rsidRDefault="006D0AFB" w:rsidP="00092472">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rsidR="006D0AFB" w:rsidRPr="00665777" w:rsidRDefault="006D0AFB" w:rsidP="00092472">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rsidR="006D0AFB" w:rsidRPr="00665777" w:rsidRDefault="006D0AFB" w:rsidP="00092472">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rsidR="006D0AFB" w:rsidRPr="00665777" w:rsidRDefault="006D0AFB" w:rsidP="00092472">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rsidR="006D0AFB" w:rsidRDefault="006D0AFB" w:rsidP="00092472">
            <w:pPr>
              <w:jc w:val="center"/>
              <w:rPr>
                <w:rFonts w:ascii="Roboto" w:hAnsi="Roboto"/>
                <w:b/>
                <w:sz w:val="14"/>
                <w:szCs w:val="14"/>
              </w:rPr>
            </w:pPr>
            <w:r>
              <w:rPr>
                <w:rFonts w:ascii="Roboto" w:hAnsi="Roboto"/>
                <w:b/>
                <w:sz w:val="14"/>
                <w:szCs w:val="14"/>
              </w:rPr>
              <w:t>Podpis</w:t>
            </w:r>
          </w:p>
        </w:tc>
      </w:tr>
    </w:tbl>
    <w:p w:rsidR="006D0AFB" w:rsidRPr="000C3706" w:rsidRDefault="006D0AFB" w:rsidP="00B33776">
      <w:pPr>
        <w:spacing w:before="100" w:beforeAutospacing="1" w:after="100" w:afterAutospacing="1"/>
        <w:ind w:left="720"/>
        <w:jc w:val="left"/>
        <w:rPr>
          <w:rFonts w:ascii="Roboto" w:hAnsi="Roboto"/>
          <w:sz w:val="14"/>
          <w:szCs w:val="14"/>
        </w:rPr>
      </w:pPr>
    </w:p>
    <w:sectPr w:rsidR="006D0AFB" w:rsidRPr="000C37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A25243"/>
    <w:multiLevelType w:val="multilevel"/>
    <w:tmpl w:val="1BF02F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FB"/>
    <w:rsid w:val="00021A49"/>
    <w:rsid w:val="00033617"/>
    <w:rsid w:val="000532DF"/>
    <w:rsid w:val="002E02C0"/>
    <w:rsid w:val="004A1693"/>
    <w:rsid w:val="006D0AFB"/>
    <w:rsid w:val="00772CB5"/>
    <w:rsid w:val="007B1076"/>
    <w:rsid w:val="007F0DFF"/>
    <w:rsid w:val="00A278C1"/>
    <w:rsid w:val="00B33776"/>
    <w:rsid w:val="00C20F48"/>
    <w:rsid w:val="00F425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F85DBB-B29A-4B63-AC55-A9DDA2D72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0AFB"/>
    <w:pPr>
      <w:spacing w:after="200" w:line="276" w:lineRule="auto"/>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uiPriority w:val="34"/>
    <w:qFormat/>
    <w:rsid w:val="006D0AFB"/>
    <w:pPr>
      <w:ind w:left="720"/>
      <w:contextualSpacing/>
    </w:pPr>
  </w:style>
  <w:style w:type="character" w:customStyle="1" w:styleId="OdsekzoznamuChar">
    <w:name w:val="Odsek zoznamu Char"/>
    <w:aliases w:val="body Char,Odsek zoznamu2 Char,Listenabsatz Char,List Paragraph Char,Odsek zoznamu1 Char"/>
    <w:link w:val="Odsekzoznamu"/>
    <w:uiPriority w:val="99"/>
    <w:locked/>
    <w:rsid w:val="006D0AFB"/>
    <w:rPr>
      <w:rFonts w:ascii="Times New Roman" w:hAnsi="Times New Roman"/>
      <w:sz w:val="24"/>
    </w:rPr>
  </w:style>
  <w:style w:type="table" w:styleId="Mriekatabuky">
    <w:name w:val="Table Grid"/>
    <w:basedOn w:val="Normlnatabuka"/>
    <w:uiPriority w:val="59"/>
    <w:rsid w:val="006D0A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360</Words>
  <Characters>2054</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Ľubomíra Kopcová</dc:creator>
  <cp:keywords/>
  <dc:description/>
  <cp:lastModifiedBy>Ľubomíra Kopcová</cp:lastModifiedBy>
  <cp:revision>2</cp:revision>
  <dcterms:created xsi:type="dcterms:W3CDTF">2022-01-25T10:35:00Z</dcterms:created>
  <dcterms:modified xsi:type="dcterms:W3CDTF">2022-01-25T10:35:00Z</dcterms:modified>
</cp:coreProperties>
</file>