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665" w:type="dxa"/>
        <w:tblInd w:w="-38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firstRow="1" w:lastRow="0" w:firstColumn="1" w:lastColumn="0" w:noHBand="0" w:noVBand="0"/>
      </w:tblPr>
      <w:tblGrid>
        <w:gridCol w:w="14665"/>
      </w:tblGrid>
      <w:tr w:rsidR="008E16FA" w:rsidRPr="00201880" w14:paraId="509E952A" w14:textId="77777777" w:rsidTr="00A2133A">
        <w:trPr>
          <w:trHeight w:val="396"/>
        </w:trPr>
        <w:tc>
          <w:tcPr>
            <w:tcW w:w="14665" w:type="dxa"/>
            <w:tcBorders>
              <w:top w:val="single" w:sz="12" w:space="0" w:color="000000"/>
              <w:bottom w:val="single" w:sz="4" w:space="0" w:color="000000"/>
            </w:tcBorders>
            <w:shd w:val="clear" w:color="auto" w:fill="auto"/>
            <w:vAlign w:val="center"/>
          </w:tcPr>
          <w:p w14:paraId="22A9368D" w14:textId="77777777" w:rsidR="008E16FA" w:rsidRPr="00201880" w:rsidRDefault="008E16FA" w:rsidP="00AD3519">
            <w:pPr>
              <w:spacing w:before="120" w:after="120" w:line="240" w:lineRule="auto"/>
              <w:jc w:val="center"/>
              <w:rPr>
                <w:rFonts w:asciiTheme="minorHAnsi" w:hAnsiTheme="minorHAnsi"/>
                <w:b/>
                <w:sz w:val="20"/>
                <w:szCs w:val="20"/>
              </w:rPr>
            </w:pPr>
            <w:r w:rsidRPr="00201880">
              <w:rPr>
                <w:rFonts w:asciiTheme="minorHAnsi" w:hAnsiTheme="minorHAnsi"/>
                <w:b/>
                <w:sz w:val="24"/>
                <w:szCs w:val="24"/>
              </w:rPr>
              <w:t>Zoznam povinných príloh k Žiadosti o nenávratný finančný príspevok</w:t>
            </w:r>
          </w:p>
        </w:tc>
      </w:tr>
      <w:tr w:rsidR="008E16FA" w:rsidRPr="00201880" w14:paraId="55FE081F" w14:textId="77777777" w:rsidTr="00A2133A">
        <w:tc>
          <w:tcPr>
            <w:tcW w:w="14665" w:type="dxa"/>
            <w:tcBorders>
              <w:top w:val="single" w:sz="4" w:space="0" w:color="000000"/>
              <w:bottom w:val="single" w:sz="4" w:space="0" w:color="000000"/>
            </w:tcBorders>
            <w:shd w:val="clear" w:color="auto" w:fill="auto"/>
            <w:vAlign w:val="center"/>
          </w:tcPr>
          <w:p w14:paraId="6ECD5335" w14:textId="4800D087" w:rsidR="008E16FA" w:rsidRPr="00201880" w:rsidRDefault="001E21AF" w:rsidP="00AD3519">
            <w:pPr>
              <w:spacing w:before="120" w:after="120" w:line="240" w:lineRule="auto"/>
              <w:jc w:val="both"/>
              <w:rPr>
                <w:rFonts w:asciiTheme="minorHAnsi" w:hAnsiTheme="minorHAnsi"/>
                <w:sz w:val="20"/>
                <w:szCs w:val="20"/>
              </w:rPr>
            </w:pPr>
            <w:r>
              <w:rPr>
                <w:rFonts w:asciiTheme="minorHAnsi" w:hAnsiTheme="minorHAnsi"/>
                <w:b/>
                <w:sz w:val="20"/>
                <w:szCs w:val="20"/>
              </w:rPr>
              <w:t>Príloha č. 1</w:t>
            </w:r>
            <w:r w:rsidRPr="001E21AF">
              <w:rPr>
                <w:rFonts w:asciiTheme="minorHAnsi" w:hAnsiTheme="minorHAnsi"/>
                <w:b/>
                <w:sz w:val="20"/>
                <w:szCs w:val="20"/>
              </w:rPr>
              <w:t xml:space="preserve"> ŽoNFP: Rozpočet projektu s podrobným komentárom (podľa záväzného formulára)</w:t>
            </w:r>
          </w:p>
        </w:tc>
      </w:tr>
      <w:tr w:rsidR="007E09FB" w:rsidRPr="00201880" w14:paraId="13CF0D13" w14:textId="77777777" w:rsidTr="00A2133A">
        <w:tc>
          <w:tcPr>
            <w:tcW w:w="14665" w:type="dxa"/>
            <w:tcBorders>
              <w:top w:val="single" w:sz="4" w:space="0" w:color="000000"/>
              <w:bottom w:val="single" w:sz="4" w:space="0" w:color="000000"/>
            </w:tcBorders>
            <w:shd w:val="clear" w:color="auto" w:fill="auto"/>
            <w:vAlign w:val="center"/>
          </w:tcPr>
          <w:p w14:paraId="63BAE423" w14:textId="4316FDF0" w:rsidR="007E09FB" w:rsidRDefault="007E09FB" w:rsidP="00AD3519">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Vo formáte MS Excel cez ITMS2014+</w:t>
            </w:r>
          </w:p>
        </w:tc>
      </w:tr>
      <w:tr w:rsidR="001E21AF" w:rsidRPr="00201880" w14:paraId="7A12B3E3" w14:textId="77777777" w:rsidTr="001E21AF">
        <w:tc>
          <w:tcPr>
            <w:tcW w:w="14665" w:type="dxa"/>
            <w:tcBorders>
              <w:top w:val="single" w:sz="4" w:space="0" w:color="000000"/>
              <w:bottom w:val="single" w:sz="4" w:space="0" w:color="000000"/>
            </w:tcBorders>
            <w:shd w:val="clear" w:color="auto" w:fill="auto"/>
            <w:vAlign w:val="center"/>
          </w:tcPr>
          <w:p w14:paraId="7A2D216E" w14:textId="03006699" w:rsidR="001E21AF" w:rsidRDefault="001E21AF" w:rsidP="001E21AF">
            <w:pPr>
              <w:spacing w:before="120" w:after="120" w:line="240" w:lineRule="auto"/>
              <w:jc w:val="both"/>
              <w:rPr>
                <w:rFonts w:asciiTheme="minorHAnsi" w:hAnsiTheme="minorHAnsi"/>
                <w:sz w:val="20"/>
                <w:szCs w:val="20"/>
              </w:rPr>
            </w:pPr>
            <w:r w:rsidRPr="00201880">
              <w:rPr>
                <w:rFonts w:asciiTheme="minorHAnsi" w:hAnsiTheme="minorHAnsi"/>
                <w:sz w:val="20"/>
                <w:szCs w:val="20"/>
              </w:rPr>
              <w:t>Žiadateľ je povinný s náležitou pozornosťou vyplniť a predložiť túto prílohu, ktorej záväzný formulár je súčasťou prílohy č. 1 výzvy „Formulár ŽoNFP s prílohami“.</w:t>
            </w:r>
          </w:p>
          <w:p w14:paraId="047AE793" w14:textId="3D2CC24E" w:rsidR="001E21AF" w:rsidRPr="001E21AF" w:rsidRDefault="001E21AF" w:rsidP="001E21AF">
            <w:pPr>
              <w:spacing w:before="120" w:after="120" w:line="240" w:lineRule="auto"/>
              <w:jc w:val="both"/>
              <w:rPr>
                <w:rFonts w:asciiTheme="minorHAnsi" w:hAnsiTheme="minorHAnsi"/>
                <w:sz w:val="20"/>
                <w:szCs w:val="20"/>
              </w:rPr>
            </w:pPr>
            <w:r w:rsidRPr="001E21AF">
              <w:rPr>
                <w:rFonts w:asciiTheme="minorHAnsi" w:hAnsiTheme="minorHAnsi"/>
                <w:sz w:val="20"/>
                <w:szCs w:val="20"/>
              </w:rPr>
              <w:t xml:space="preserve">V </w:t>
            </w:r>
            <w:proofErr w:type="spellStart"/>
            <w:r w:rsidRPr="001E21AF">
              <w:rPr>
                <w:rFonts w:asciiTheme="minorHAnsi" w:hAnsiTheme="minorHAnsi"/>
                <w:sz w:val="20"/>
                <w:szCs w:val="20"/>
              </w:rPr>
              <w:t>položkovitom</w:t>
            </w:r>
            <w:proofErr w:type="spellEnd"/>
            <w:r w:rsidRPr="001E21AF">
              <w:rPr>
                <w:rFonts w:asciiTheme="minorHAnsi" w:hAnsiTheme="minorHAnsi"/>
                <w:sz w:val="20"/>
                <w:szCs w:val="20"/>
              </w:rPr>
              <w:t xml:space="preserve"> rozpise</w:t>
            </w:r>
            <w:r w:rsidRPr="00C657B3">
              <w:rPr>
                <w:rFonts w:asciiTheme="minorHAnsi" w:hAnsiTheme="minorHAnsi"/>
                <w:sz w:val="20"/>
                <w:szCs w:val="20"/>
              </w:rPr>
              <w:t xml:space="preserve"> výdavkov sú preddefinované typy výdavkov</w:t>
            </w:r>
            <w:r>
              <w:rPr>
                <w:rFonts w:asciiTheme="minorHAnsi" w:hAnsiTheme="minorHAnsi"/>
                <w:sz w:val="20"/>
                <w:szCs w:val="20"/>
              </w:rPr>
              <w:t>.</w:t>
            </w:r>
            <w:r w:rsidRPr="00C657B3">
              <w:rPr>
                <w:rFonts w:asciiTheme="minorHAnsi" w:hAnsiTheme="minorHAnsi"/>
                <w:sz w:val="20"/>
                <w:szCs w:val="20"/>
              </w:rPr>
              <w:t xml:space="preserve"> Žiadateľ pre každý výdavok uvedie/vyberie príslušné požadované údaje. </w:t>
            </w:r>
          </w:p>
        </w:tc>
      </w:tr>
    </w:tbl>
    <w:p w14:paraId="21F15E8A" w14:textId="77777777" w:rsidR="00A2133A" w:rsidRDefault="00A2133A" w:rsidP="006A7C7E">
      <w:pPr>
        <w:spacing w:before="120" w:after="120" w:line="240" w:lineRule="auto"/>
        <w:ind w:left="-284"/>
        <w:jc w:val="both"/>
        <w:rPr>
          <w:rFonts w:asciiTheme="minorHAnsi" w:hAnsiTheme="minorHAnsi"/>
          <w:color w:val="000000"/>
          <w:sz w:val="20"/>
          <w:szCs w:val="20"/>
        </w:rPr>
      </w:pPr>
    </w:p>
    <w:p w14:paraId="0099F321" w14:textId="09ABE15D" w:rsidR="00DE7651" w:rsidRDefault="00DF6784" w:rsidP="006A7C7E">
      <w:pPr>
        <w:spacing w:before="120" w:after="120" w:line="240" w:lineRule="auto"/>
        <w:ind w:left="-284"/>
        <w:jc w:val="both"/>
        <w:rPr>
          <w:rFonts w:asciiTheme="minorHAnsi" w:hAnsiTheme="minorHAnsi"/>
          <w:color w:val="000000"/>
          <w:sz w:val="20"/>
          <w:szCs w:val="20"/>
        </w:rPr>
      </w:pPr>
      <w:r w:rsidRPr="00201880">
        <w:rPr>
          <w:rFonts w:asciiTheme="minorHAnsi" w:hAnsiTheme="minorHAnsi"/>
          <w:color w:val="000000"/>
          <w:sz w:val="20"/>
          <w:szCs w:val="20"/>
        </w:rPr>
        <w:t>V</w:t>
      </w:r>
      <w:r>
        <w:rPr>
          <w:rFonts w:asciiTheme="minorHAnsi" w:hAnsiTheme="minorHAnsi"/>
          <w:color w:val="000000"/>
          <w:sz w:val="20"/>
          <w:szCs w:val="20"/>
        </w:rPr>
        <w:t> </w:t>
      </w:r>
      <w:r w:rsidRPr="00201880">
        <w:rPr>
          <w:rFonts w:asciiTheme="minorHAnsi" w:hAnsiTheme="minorHAnsi"/>
          <w:color w:val="000000"/>
          <w:sz w:val="20"/>
          <w:szCs w:val="20"/>
        </w:rPr>
        <w:t>prípade</w:t>
      </w:r>
      <w:r>
        <w:rPr>
          <w:rFonts w:asciiTheme="minorHAnsi" w:hAnsiTheme="minorHAnsi"/>
          <w:color w:val="000000"/>
          <w:sz w:val="20"/>
          <w:szCs w:val="20"/>
        </w:rPr>
        <w:t>,</w:t>
      </w:r>
      <w:r w:rsidRPr="00201880">
        <w:rPr>
          <w:rFonts w:asciiTheme="minorHAnsi" w:hAnsiTheme="minorHAnsi"/>
          <w:color w:val="000000"/>
          <w:sz w:val="20"/>
          <w:szCs w:val="20"/>
        </w:rPr>
        <w:t xml:space="preserve"> ak štatutárny orgán splnomocnil inú osobu na úkony spojené s predložením ŽoNFP, žiadateľ priloží k Formuláru </w:t>
      </w:r>
      <w:proofErr w:type="spellStart"/>
      <w:r w:rsidRPr="00201880">
        <w:rPr>
          <w:rFonts w:asciiTheme="minorHAnsi" w:hAnsiTheme="minorHAnsi"/>
          <w:color w:val="000000"/>
          <w:sz w:val="20"/>
          <w:szCs w:val="20"/>
        </w:rPr>
        <w:t>ŽoNFP</w:t>
      </w:r>
      <w:proofErr w:type="spellEnd"/>
      <w:r w:rsidRPr="00201880">
        <w:rPr>
          <w:rFonts w:asciiTheme="minorHAnsi" w:hAnsiTheme="minorHAnsi"/>
          <w:b/>
          <w:color w:val="000000"/>
          <w:sz w:val="20"/>
          <w:szCs w:val="20"/>
        </w:rPr>
        <w:t xml:space="preserve"> </w:t>
      </w:r>
      <w:r w:rsidR="0055506F">
        <w:rPr>
          <w:rFonts w:asciiTheme="minorHAnsi" w:hAnsiTheme="minorHAnsi"/>
          <w:b/>
          <w:color w:val="000000"/>
          <w:sz w:val="20"/>
          <w:szCs w:val="20"/>
        </w:rPr>
        <w:t>Plnomocenstvo</w:t>
      </w:r>
      <w:r w:rsidRPr="00201880">
        <w:rPr>
          <w:rFonts w:asciiTheme="minorHAnsi" w:hAnsiTheme="minorHAnsi"/>
          <w:b/>
          <w:color w:val="000000"/>
          <w:sz w:val="20"/>
          <w:szCs w:val="20"/>
        </w:rPr>
        <w:t xml:space="preserve">, </w:t>
      </w:r>
      <w:r w:rsidRPr="00201880">
        <w:rPr>
          <w:rFonts w:asciiTheme="minorHAnsi" w:hAnsiTheme="minorHAnsi"/>
          <w:color w:val="000000"/>
          <w:sz w:val="20"/>
          <w:szCs w:val="20"/>
        </w:rPr>
        <w:t>ktorého vzor je zverejnený v rámci prílohy č. 1 výzvy „Formulár ŽoNFP s prílohami“</w:t>
      </w:r>
      <w:r w:rsidR="00237940">
        <w:rPr>
          <w:rFonts w:asciiTheme="minorHAnsi" w:hAnsiTheme="minorHAnsi"/>
          <w:color w:val="000000"/>
          <w:sz w:val="20"/>
          <w:szCs w:val="20"/>
        </w:rPr>
        <w:t>.</w:t>
      </w:r>
    </w:p>
    <w:p w14:paraId="2445664F" w14:textId="0C0CC3B3" w:rsidR="00256CF1" w:rsidRDefault="00256CF1" w:rsidP="001A1389">
      <w:pPr>
        <w:spacing w:before="120" w:after="120" w:line="240" w:lineRule="auto"/>
        <w:jc w:val="both"/>
      </w:pPr>
    </w:p>
    <w:p w14:paraId="2B8E457E" w14:textId="77777777" w:rsidR="00256CF1" w:rsidRDefault="00256CF1" w:rsidP="001A1389">
      <w:pPr>
        <w:spacing w:before="120" w:after="120" w:line="240" w:lineRule="auto"/>
        <w:jc w:val="both"/>
      </w:pPr>
    </w:p>
    <w:sectPr w:rsidR="00256CF1" w:rsidSect="0036272E">
      <w:pgSz w:w="16838" w:h="11906" w:orient="landscape"/>
      <w:pgMar w:top="56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2A4AD" w14:textId="77777777" w:rsidR="008645CE" w:rsidRDefault="008645CE" w:rsidP="00EC7747">
      <w:pPr>
        <w:spacing w:after="0" w:line="240" w:lineRule="auto"/>
      </w:pPr>
      <w:r>
        <w:separator/>
      </w:r>
    </w:p>
  </w:endnote>
  <w:endnote w:type="continuationSeparator" w:id="0">
    <w:p w14:paraId="4D73397B" w14:textId="77777777" w:rsidR="008645CE" w:rsidRDefault="008645CE" w:rsidP="00EC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A66EE" w14:textId="77777777" w:rsidR="008645CE" w:rsidRDefault="008645CE" w:rsidP="00EC7747">
      <w:pPr>
        <w:spacing w:after="0" w:line="240" w:lineRule="auto"/>
      </w:pPr>
      <w:r>
        <w:separator/>
      </w:r>
    </w:p>
  </w:footnote>
  <w:footnote w:type="continuationSeparator" w:id="0">
    <w:p w14:paraId="05BBF7CF" w14:textId="77777777" w:rsidR="008645CE" w:rsidRDefault="008645CE" w:rsidP="00EC7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116E"/>
    <w:multiLevelType w:val="hybridMultilevel"/>
    <w:tmpl w:val="EE9C9DB6"/>
    <w:lvl w:ilvl="0" w:tplc="DB04D30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362FD4"/>
    <w:multiLevelType w:val="hybridMultilevel"/>
    <w:tmpl w:val="C49641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EA6C96"/>
    <w:multiLevelType w:val="hybridMultilevel"/>
    <w:tmpl w:val="43DE0FA2"/>
    <w:lvl w:ilvl="0" w:tplc="47201C2C">
      <w:start w:val="6"/>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0E80241"/>
    <w:multiLevelType w:val="hybridMultilevel"/>
    <w:tmpl w:val="4232C2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84122C9"/>
    <w:multiLevelType w:val="hybridMultilevel"/>
    <w:tmpl w:val="E4205CB8"/>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4D1C67FB"/>
    <w:multiLevelType w:val="hybridMultilevel"/>
    <w:tmpl w:val="25BA9F2E"/>
    <w:lvl w:ilvl="0" w:tplc="6214F6A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D653396"/>
    <w:multiLevelType w:val="multilevel"/>
    <w:tmpl w:val="4BB6E81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679D4FD2"/>
    <w:multiLevelType w:val="hybridMultilevel"/>
    <w:tmpl w:val="BE9A99C0"/>
    <w:lvl w:ilvl="0" w:tplc="A03A46A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4360BCF"/>
    <w:multiLevelType w:val="hybridMultilevel"/>
    <w:tmpl w:val="4CF2570E"/>
    <w:lvl w:ilvl="0" w:tplc="DA4ADA4C">
      <w:start w:val="1"/>
      <w:numFmt w:val="bullet"/>
      <w:lvlText w:val="-"/>
      <w:lvlJc w:val="left"/>
      <w:pPr>
        <w:ind w:left="741" w:hanging="360"/>
      </w:pPr>
      <w:rPr>
        <w:rFonts w:ascii="Times New Roman" w:eastAsia="Times New Roman" w:hAnsi="Times New Roman" w:hint="default"/>
      </w:rPr>
    </w:lvl>
    <w:lvl w:ilvl="1" w:tplc="041B0003" w:tentative="1">
      <w:start w:val="1"/>
      <w:numFmt w:val="bullet"/>
      <w:lvlText w:val="o"/>
      <w:lvlJc w:val="left"/>
      <w:pPr>
        <w:ind w:left="1461" w:hanging="360"/>
      </w:pPr>
      <w:rPr>
        <w:rFonts w:ascii="Courier New" w:hAnsi="Courier New" w:cs="Courier New" w:hint="default"/>
      </w:rPr>
    </w:lvl>
    <w:lvl w:ilvl="2" w:tplc="041B0005" w:tentative="1">
      <w:start w:val="1"/>
      <w:numFmt w:val="bullet"/>
      <w:lvlText w:val=""/>
      <w:lvlJc w:val="left"/>
      <w:pPr>
        <w:ind w:left="2181" w:hanging="360"/>
      </w:pPr>
      <w:rPr>
        <w:rFonts w:ascii="Wingdings" w:hAnsi="Wingdings" w:hint="default"/>
      </w:rPr>
    </w:lvl>
    <w:lvl w:ilvl="3" w:tplc="041B0001" w:tentative="1">
      <w:start w:val="1"/>
      <w:numFmt w:val="bullet"/>
      <w:lvlText w:val=""/>
      <w:lvlJc w:val="left"/>
      <w:pPr>
        <w:ind w:left="2901" w:hanging="360"/>
      </w:pPr>
      <w:rPr>
        <w:rFonts w:ascii="Symbol" w:hAnsi="Symbol" w:hint="default"/>
      </w:rPr>
    </w:lvl>
    <w:lvl w:ilvl="4" w:tplc="041B0003" w:tentative="1">
      <w:start w:val="1"/>
      <w:numFmt w:val="bullet"/>
      <w:lvlText w:val="o"/>
      <w:lvlJc w:val="left"/>
      <w:pPr>
        <w:ind w:left="3621" w:hanging="360"/>
      </w:pPr>
      <w:rPr>
        <w:rFonts w:ascii="Courier New" w:hAnsi="Courier New" w:cs="Courier New" w:hint="default"/>
      </w:rPr>
    </w:lvl>
    <w:lvl w:ilvl="5" w:tplc="041B0005" w:tentative="1">
      <w:start w:val="1"/>
      <w:numFmt w:val="bullet"/>
      <w:lvlText w:val=""/>
      <w:lvlJc w:val="left"/>
      <w:pPr>
        <w:ind w:left="4341" w:hanging="360"/>
      </w:pPr>
      <w:rPr>
        <w:rFonts w:ascii="Wingdings" w:hAnsi="Wingdings" w:hint="default"/>
      </w:rPr>
    </w:lvl>
    <w:lvl w:ilvl="6" w:tplc="041B0001" w:tentative="1">
      <w:start w:val="1"/>
      <w:numFmt w:val="bullet"/>
      <w:lvlText w:val=""/>
      <w:lvlJc w:val="left"/>
      <w:pPr>
        <w:ind w:left="5061" w:hanging="360"/>
      </w:pPr>
      <w:rPr>
        <w:rFonts w:ascii="Symbol" w:hAnsi="Symbol" w:hint="default"/>
      </w:rPr>
    </w:lvl>
    <w:lvl w:ilvl="7" w:tplc="041B0003" w:tentative="1">
      <w:start w:val="1"/>
      <w:numFmt w:val="bullet"/>
      <w:lvlText w:val="o"/>
      <w:lvlJc w:val="left"/>
      <w:pPr>
        <w:ind w:left="5781" w:hanging="360"/>
      </w:pPr>
      <w:rPr>
        <w:rFonts w:ascii="Courier New" w:hAnsi="Courier New" w:cs="Courier New" w:hint="default"/>
      </w:rPr>
    </w:lvl>
    <w:lvl w:ilvl="8" w:tplc="041B0005" w:tentative="1">
      <w:start w:val="1"/>
      <w:numFmt w:val="bullet"/>
      <w:lvlText w:val=""/>
      <w:lvlJc w:val="left"/>
      <w:pPr>
        <w:ind w:left="6501" w:hanging="360"/>
      </w:pPr>
      <w:rPr>
        <w:rFonts w:ascii="Wingdings" w:hAnsi="Wingdings" w:hint="default"/>
      </w:rPr>
    </w:lvl>
  </w:abstractNum>
  <w:abstractNum w:abstractNumId="9" w15:restartNumberingAfterBreak="0">
    <w:nsid w:val="78761504"/>
    <w:multiLevelType w:val="hybridMultilevel"/>
    <w:tmpl w:val="F8544E68"/>
    <w:lvl w:ilvl="0" w:tplc="F5CAF6C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7A822BF4"/>
    <w:multiLevelType w:val="hybridMultilevel"/>
    <w:tmpl w:val="17A214F2"/>
    <w:lvl w:ilvl="0" w:tplc="4DC2670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77261104">
    <w:abstractNumId w:val="8"/>
  </w:num>
  <w:num w:numId="2" w16cid:durableId="493760006">
    <w:abstractNumId w:val="0"/>
  </w:num>
  <w:num w:numId="3" w16cid:durableId="2044136034">
    <w:abstractNumId w:val="2"/>
  </w:num>
  <w:num w:numId="4" w16cid:durableId="1307004260">
    <w:abstractNumId w:val="6"/>
  </w:num>
  <w:num w:numId="5" w16cid:durableId="1189030945">
    <w:abstractNumId w:val="4"/>
  </w:num>
  <w:num w:numId="6" w16cid:durableId="716467164">
    <w:abstractNumId w:val="9"/>
  </w:num>
  <w:num w:numId="7" w16cid:durableId="10575707">
    <w:abstractNumId w:val="5"/>
  </w:num>
  <w:num w:numId="8" w16cid:durableId="327556296">
    <w:abstractNumId w:val="10"/>
  </w:num>
  <w:num w:numId="9" w16cid:durableId="1343820501">
    <w:abstractNumId w:val="1"/>
  </w:num>
  <w:num w:numId="10" w16cid:durableId="281501713">
    <w:abstractNumId w:val="7"/>
  </w:num>
  <w:num w:numId="11" w16cid:durableId="1542741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6FA"/>
    <w:rsid w:val="00015677"/>
    <w:rsid w:val="000225D6"/>
    <w:rsid w:val="00074678"/>
    <w:rsid w:val="00152D56"/>
    <w:rsid w:val="00154CE4"/>
    <w:rsid w:val="001A1389"/>
    <w:rsid w:val="001E21AF"/>
    <w:rsid w:val="00222421"/>
    <w:rsid w:val="00237940"/>
    <w:rsid w:val="00242244"/>
    <w:rsid w:val="00256CF1"/>
    <w:rsid w:val="002A26EA"/>
    <w:rsid w:val="002A6B3B"/>
    <w:rsid w:val="0036272E"/>
    <w:rsid w:val="003F2B86"/>
    <w:rsid w:val="003F3948"/>
    <w:rsid w:val="00432EBD"/>
    <w:rsid w:val="0048467A"/>
    <w:rsid w:val="004A201D"/>
    <w:rsid w:val="004A658F"/>
    <w:rsid w:val="0053236C"/>
    <w:rsid w:val="0055506F"/>
    <w:rsid w:val="00612225"/>
    <w:rsid w:val="00681C5A"/>
    <w:rsid w:val="006A7C7E"/>
    <w:rsid w:val="007A156E"/>
    <w:rsid w:val="007E09FB"/>
    <w:rsid w:val="008645CE"/>
    <w:rsid w:val="0088738E"/>
    <w:rsid w:val="008A7D34"/>
    <w:rsid w:val="008C5AAD"/>
    <w:rsid w:val="008E16FA"/>
    <w:rsid w:val="008E3851"/>
    <w:rsid w:val="008E5182"/>
    <w:rsid w:val="009319A1"/>
    <w:rsid w:val="00934357"/>
    <w:rsid w:val="00A2133A"/>
    <w:rsid w:val="00A64CBA"/>
    <w:rsid w:val="00A80251"/>
    <w:rsid w:val="00BB5A14"/>
    <w:rsid w:val="00BD2C63"/>
    <w:rsid w:val="00C83E93"/>
    <w:rsid w:val="00D93C50"/>
    <w:rsid w:val="00DB69E9"/>
    <w:rsid w:val="00DE7651"/>
    <w:rsid w:val="00DF6784"/>
    <w:rsid w:val="00E33760"/>
    <w:rsid w:val="00EC7747"/>
    <w:rsid w:val="00ED6E20"/>
    <w:rsid w:val="00F03D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8142"/>
  <w15:chartTrackingRefBased/>
  <w15:docId w15:val="{34FA2B5F-6A32-48B0-AF66-F89FFA0D6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E16FA"/>
    <w:pPr>
      <w:spacing w:after="200" w:line="276" w:lineRule="auto"/>
    </w:pPr>
    <w:rPr>
      <w:rFonts w:ascii="Calibri" w:eastAsia="Times New Roman" w:hAnsi="Calibri"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sid w:val="008E16FA"/>
    <w:rPr>
      <w:rFonts w:cs="Times New Roman"/>
      <w:sz w:val="16"/>
      <w:szCs w:val="16"/>
    </w:rPr>
  </w:style>
  <w:style w:type="paragraph" w:styleId="Textkomentra">
    <w:name w:val="annotation text"/>
    <w:basedOn w:val="Normlny"/>
    <w:link w:val="TextkomentraChar"/>
    <w:uiPriority w:val="99"/>
    <w:rsid w:val="008E16FA"/>
    <w:pPr>
      <w:spacing w:line="240" w:lineRule="auto"/>
    </w:pPr>
    <w:rPr>
      <w:sz w:val="20"/>
      <w:szCs w:val="20"/>
    </w:rPr>
  </w:style>
  <w:style w:type="character" w:customStyle="1" w:styleId="TextkomentraChar">
    <w:name w:val="Text komentára Char"/>
    <w:basedOn w:val="Predvolenpsmoodseku"/>
    <w:link w:val="Textkomentra"/>
    <w:uiPriority w:val="99"/>
    <w:rsid w:val="008E16FA"/>
    <w:rPr>
      <w:rFonts w:ascii="Calibri" w:eastAsia="Times New Roman" w:hAnsi="Calibri" w:cs="Times New Roman"/>
      <w:sz w:val="20"/>
      <w:szCs w:val="20"/>
      <w:lang w:eastAsia="sk-SK"/>
    </w:rPr>
  </w:style>
  <w:style w:type="character" w:styleId="Hypertextovprepojenie">
    <w:name w:val="Hyperlink"/>
    <w:uiPriority w:val="99"/>
    <w:rsid w:val="008E16FA"/>
    <w:rPr>
      <w:rFonts w:cs="Times New Roman"/>
      <w:color w:val="0000FF"/>
      <w:u w:val="single"/>
    </w:rPr>
  </w:style>
  <w:style w:type="paragraph" w:styleId="Textbubliny">
    <w:name w:val="Balloon Text"/>
    <w:basedOn w:val="Normlny"/>
    <w:link w:val="TextbublinyChar"/>
    <w:uiPriority w:val="99"/>
    <w:semiHidden/>
    <w:unhideWhenUsed/>
    <w:rsid w:val="008E16F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16FA"/>
    <w:rPr>
      <w:rFonts w:ascii="Segoe UI" w:eastAsia="Times New Roman" w:hAnsi="Segoe UI" w:cs="Segoe UI"/>
      <w:sz w:val="18"/>
      <w:szCs w:val="18"/>
      <w:lang w:eastAsia="sk-SK"/>
    </w:rPr>
  </w:style>
  <w:style w:type="paragraph" w:styleId="Odsekzoznamu">
    <w:name w:val="List Paragraph"/>
    <w:aliases w:val="body,Odsek zoznamu2,List Paragraph,Odsek zoznamu1"/>
    <w:basedOn w:val="Normlny"/>
    <w:link w:val="OdsekzoznamuChar"/>
    <w:uiPriority w:val="99"/>
    <w:qFormat/>
    <w:rsid w:val="001A1389"/>
    <w:pPr>
      <w:spacing w:after="0" w:line="240" w:lineRule="auto"/>
      <w:ind w:left="720"/>
      <w:contextualSpacing/>
    </w:pPr>
    <w:rPr>
      <w:rFonts w:ascii="Times New Roman" w:hAnsi="Times New Roman"/>
      <w:sz w:val="24"/>
      <w:szCs w:val="24"/>
    </w:rPr>
  </w:style>
  <w:style w:type="character" w:customStyle="1" w:styleId="OdsekzoznamuChar">
    <w:name w:val="Odsek zoznamu Char"/>
    <w:aliases w:val="body Char,Odsek zoznamu2 Char,List Paragraph Char,Odsek zoznamu1 Char"/>
    <w:basedOn w:val="Predvolenpsmoodseku"/>
    <w:link w:val="Odsekzoznamu"/>
    <w:uiPriority w:val="99"/>
    <w:locked/>
    <w:rsid w:val="001A1389"/>
    <w:rPr>
      <w:rFonts w:ascii="Times New Roman" w:eastAsia="Times New Roman" w:hAnsi="Times New Roman" w:cs="Times New Roman"/>
      <w:sz w:val="24"/>
      <w:szCs w:val="24"/>
      <w:lang w:eastAsia="sk-SK"/>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link w:val="FootnoteReferneceChar"/>
    <w:uiPriority w:val="99"/>
    <w:qFormat/>
    <w:rsid w:val="00EC7747"/>
    <w:rPr>
      <w:rFonts w:ascii="Arial" w:hAnsi="Arial" w:cs="Times New Roman"/>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 Char4"/>
    <w:basedOn w:val="Normlny"/>
    <w:link w:val="TextpoznmkypodiarouChar"/>
    <w:uiPriority w:val="99"/>
    <w:qFormat/>
    <w:rsid w:val="00EC7747"/>
    <w:pPr>
      <w:spacing w:after="0" w:line="240" w:lineRule="auto"/>
    </w:pPr>
    <w:rPr>
      <w:rFonts w:ascii="Arial" w:hAnsi="Arial"/>
      <w:sz w:val="16"/>
      <w:szCs w:val="20"/>
      <w:lang w:val="en-US" w:eastAsia="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C7747"/>
    <w:rPr>
      <w:rFonts w:ascii="Arial" w:eastAsia="Times New Roman" w:hAnsi="Arial" w:cs="Times New Roman"/>
      <w:sz w:val="16"/>
      <w:szCs w:val="20"/>
      <w:lang w:val="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EC7747"/>
    <w:pPr>
      <w:spacing w:before="240" w:after="160" w:line="240" w:lineRule="exact"/>
    </w:pPr>
    <w:rPr>
      <w:rFonts w:ascii="Arial" w:eastAsiaTheme="minorHAnsi" w:hAnsi="Arial"/>
      <w:sz w:val="16"/>
      <w:vertAlign w:val="superscript"/>
      <w:lang w:eastAsia="en-US"/>
    </w:rPr>
  </w:style>
  <w:style w:type="paragraph" w:styleId="Revzia">
    <w:name w:val="Revision"/>
    <w:hidden/>
    <w:uiPriority w:val="99"/>
    <w:semiHidden/>
    <w:rsid w:val="00015677"/>
    <w:pPr>
      <w:spacing w:after="0" w:line="240" w:lineRule="auto"/>
    </w:pPr>
    <w:rPr>
      <w:rFonts w:ascii="Calibri" w:eastAsia="Times New Roman" w:hAnsi="Calibri" w:cs="Times New Roman"/>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A43830-A726-48F0-AD77-ACD5F9A5EBEE}">
  <ds:schemaRefs>
    <ds:schemaRef ds:uri="http://schemas.microsoft.com/sharepoint/v3/contenttype/forms"/>
  </ds:schemaRefs>
</ds:datastoreItem>
</file>

<file path=customXml/itemProps2.xml><?xml version="1.0" encoding="utf-8"?>
<ds:datastoreItem xmlns:ds="http://schemas.openxmlformats.org/officeDocument/2006/customXml" ds:itemID="{B7380E5A-B97F-451D-A83B-0E7CB17EA0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9A7EE-1258-43FC-9691-523781200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Pages>
  <Words>111</Words>
  <Characters>638</Characters>
  <Application>Microsoft Office Word</Application>
  <DocSecurity>0</DocSecurity>
  <Lines>5</Lines>
  <Paragraphs>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metodika OIMRK</dc:creator>
  <cp:keywords/>
  <dc:description/>
  <cp:lastModifiedBy>Zaťková Monika</cp:lastModifiedBy>
  <cp:revision>34</cp:revision>
  <cp:lastPrinted>2018-07-26T12:13:00Z</cp:lastPrinted>
  <dcterms:created xsi:type="dcterms:W3CDTF">2017-03-28T07:44:00Z</dcterms:created>
  <dcterms:modified xsi:type="dcterms:W3CDTF">2023-06-26T11:09:00Z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